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3A" w:rsidRDefault="00E87122">
      <w:pPr>
        <w:outlineLvl w:val="0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Зарегистрировано в Минюсте России 17 января 2024 г. N 76886</w:t>
      </w:r>
    </w:p>
    <w:p w:rsidR="00055C3A" w:rsidRDefault="00055C3A">
      <w:pPr>
        <w:pBdr>
          <w:top w:val="single" w:sz="6" w:space="0" w:color="000000"/>
        </w:pBdr>
        <w:spacing w:before="100" w:after="100"/>
        <w:jc w:val="both"/>
        <w:rPr>
          <w:rFonts w:ascii="Arial" w:hAnsi="Arial"/>
          <w:sz w:val="0"/>
        </w:rPr>
      </w:pPr>
    </w:p>
    <w:p w:rsidR="00055C3A" w:rsidRDefault="00055C3A">
      <w:pPr>
        <w:rPr>
          <w:rFonts w:ascii="Arial" w:hAnsi="Arial"/>
          <w:sz w:val="20"/>
        </w:rPr>
      </w:pP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МИНИСТЕРСТВО СЕЛЬСКОГО ХОЗЯЙСТВА РОССИЙСКОЙ ФЕДЕРАЦИИ</w:t>
      </w:r>
    </w:p>
    <w:p w:rsidR="00055C3A" w:rsidRDefault="00055C3A">
      <w:pPr>
        <w:jc w:val="center"/>
        <w:rPr>
          <w:rFonts w:ascii="Arial" w:hAnsi="Arial"/>
          <w:b/>
          <w:sz w:val="20"/>
        </w:rPr>
      </w:pP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ПРИКАЗ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от 8 декабря 2023 г. N 896</w:t>
      </w:r>
    </w:p>
    <w:p w:rsidR="00055C3A" w:rsidRDefault="00055C3A">
      <w:pPr>
        <w:jc w:val="center"/>
        <w:rPr>
          <w:rFonts w:ascii="Arial" w:hAnsi="Arial"/>
          <w:b/>
          <w:sz w:val="20"/>
        </w:rPr>
      </w:pP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 УТВЕРЖДЕНИИ ВЕТЕРИНАРНЫХ ПРАВИЛ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ОСУЩЕСТВЛЕНИЯ ПРОФИЛАКТИЧЕСКИХ, ДИАГНОСТИЧЕСКИХ,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ОГРАНИЧИТЕЛЬНЫХ И </w:t>
      </w:r>
      <w:r>
        <w:rPr>
          <w:rFonts w:ascii="Arial" w:hAnsi="Arial"/>
          <w:b/>
          <w:sz w:val="20"/>
        </w:rPr>
        <w:t>ИНЫХ МЕРОПРИЯТИЙ, УСТАНОВЛЕНИЯ И ОТМЕНЫ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КАРАНТИНА И ИНЫХ ОГРАНИЧЕНИЙ, НАПРАВЛЕННЫХ НА ПРЕДОТВРАЩЕНИЕ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РАСПРОСТРАНЕНИЯ И ЛИКВИДАЦИЮ ОЧАГОВ ПАРАТУБЕРКУЛЕЗА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соответствии со </w:t>
      </w:r>
      <w:hyperlink r:id="rId5">
        <w:r>
          <w:rPr>
            <w:rFonts w:ascii="Arial" w:hAnsi="Arial"/>
            <w:color w:val="0000FF"/>
            <w:sz w:val="20"/>
          </w:rPr>
          <w:t>статьей 2.2</w:t>
        </w:r>
      </w:hyperlink>
      <w:r>
        <w:rPr>
          <w:rFonts w:ascii="Arial" w:hAnsi="Arial"/>
          <w:sz w:val="20"/>
        </w:rPr>
        <w:t xml:space="preserve"> Закона Российской Федерации от 14 мая 1993 г. N 4979-1 "О ветеринарии" и </w:t>
      </w:r>
      <w:hyperlink r:id="rId6">
        <w:r>
          <w:rPr>
            <w:rFonts w:ascii="Arial" w:hAnsi="Arial"/>
            <w:color w:val="0000FF"/>
            <w:sz w:val="20"/>
          </w:rPr>
          <w:t>подпунктом 5.2.9 пункта 5</w:t>
        </w:r>
      </w:hyperlink>
      <w:r>
        <w:rPr>
          <w:rFonts w:ascii="Arial" w:hAnsi="Arial"/>
          <w:sz w:val="20"/>
        </w:rPr>
        <w:t xml:space="preserve"> Положения о Министерстве сельского хозяйства Росс</w:t>
      </w:r>
      <w:r>
        <w:rPr>
          <w:rFonts w:ascii="Arial" w:hAnsi="Arial"/>
          <w:sz w:val="20"/>
        </w:rPr>
        <w:t>ийской Федерации, утвержденного постановлением Правительства Российской Федерации от 12 июня 2008 г. N 450, приказываю: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Утвердить прилагаемые Ветеринарные </w:t>
      </w:r>
      <w:hyperlink w:anchor="Par29">
        <w:r>
          <w:rPr>
            <w:rFonts w:ascii="Arial" w:hAnsi="Arial"/>
            <w:color w:val="0000FF"/>
            <w:sz w:val="20"/>
          </w:rPr>
          <w:t>правила</w:t>
        </w:r>
      </w:hyperlink>
      <w:r>
        <w:rPr>
          <w:rFonts w:ascii="Arial" w:hAnsi="Arial"/>
          <w:sz w:val="20"/>
        </w:rPr>
        <w:t xml:space="preserve"> осуществления профилактических, диагностических, ограничительн</w:t>
      </w:r>
      <w:r>
        <w:rPr>
          <w:rFonts w:ascii="Arial" w:hAnsi="Arial"/>
          <w:sz w:val="20"/>
        </w:rPr>
        <w:t>ых и иных мероприятий, установления и отмены карантина и иных ограничений, направленных на предотвращение распространения и ликвидацию очагов паратуберкулеза.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Настоящий приказ вступает в силу с 1 сентября 2024 г. и действует до 1 сентября 2030 г.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Минис</w:t>
      </w:r>
      <w:r>
        <w:rPr>
          <w:rFonts w:ascii="Arial" w:hAnsi="Arial"/>
          <w:sz w:val="20"/>
        </w:rPr>
        <w:t>тр</w:t>
      </w:r>
    </w:p>
    <w:p w:rsidR="00055C3A" w:rsidRDefault="00E8712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Д.Н.ПАТРУШЕВ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jc w:val="righ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Утверждены</w:t>
      </w:r>
    </w:p>
    <w:p w:rsidR="00055C3A" w:rsidRDefault="00E8712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приказом Минсельхоза России</w:t>
      </w:r>
    </w:p>
    <w:p w:rsidR="00055C3A" w:rsidRDefault="00E8712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8 декабря 2023 г. N 896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ВЕТЕРИНАРНЫЕ ПРАВИЛА</w:t>
      </w:r>
      <w:bookmarkStart w:id="1" w:name="Par29"/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ОСУЩЕСТВЛЕНИЯ ПРОФИЛАКТИЧЕСКИХ, ДИАГНОСТИЧЕСКИХ,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ОГРАНИЧИТЕЛЬНЫХ И ИНЫХ МЕРОПРИЯТИЙ, УСТАНОВЛЕНИЯ И ОТМЕНЫ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КАРАНТИНА И ИНЫХ ОГРАНИЧЕНИЙ, НАПРАВЛЕННЫХ </w:t>
      </w:r>
      <w:r>
        <w:rPr>
          <w:rFonts w:ascii="Arial" w:hAnsi="Arial"/>
          <w:b/>
          <w:sz w:val="20"/>
        </w:rPr>
        <w:t>НА ПРЕДОТВРАЩЕНИЕ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РАСПРОСТРАНЕНИЯ И ЛИКВИДАЦИЮ ОЧАГОВ ПАРАТУБЕРКУЛЕЗА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 Область применения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</w:t>
      </w:r>
      <w:r>
        <w:rPr>
          <w:rFonts w:ascii="Arial" w:hAnsi="Arial"/>
          <w:sz w:val="20"/>
        </w:rPr>
        <w:t>ничений, направленных на предотвращение распространения и ликвидацию очагов паратуберкулеза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</w:t>
      </w:r>
      <w:r>
        <w:rPr>
          <w:rFonts w:ascii="Arial" w:hAnsi="Arial"/>
          <w:sz w:val="20"/>
        </w:rPr>
        <w:t>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паратуберкулеза &lt;1&gt;.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&lt;1&gt; </w:t>
      </w:r>
      <w:hyperlink r:id="rId7">
        <w:r>
          <w:rPr>
            <w:rFonts w:ascii="Arial" w:hAnsi="Arial"/>
            <w:color w:val="0000FF"/>
            <w:sz w:val="20"/>
          </w:rPr>
          <w:t>Приказ</w:t>
        </w:r>
      </w:hyperlink>
      <w:r>
        <w:rPr>
          <w:rFonts w:ascii="Arial" w:hAnsi="Arial"/>
          <w:sz w:val="20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</w:t>
      </w:r>
      <w:r>
        <w:rPr>
          <w:rFonts w:ascii="Arial" w:hAnsi="Arial"/>
          <w:sz w:val="20"/>
        </w:rPr>
        <w:t xml:space="preserve">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</w:t>
      </w:r>
      <w:r>
        <w:rPr>
          <w:rFonts w:ascii="Arial" w:hAnsi="Arial"/>
          <w:sz w:val="20"/>
        </w:rPr>
        <w:t>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</w:t>
      </w:r>
      <w:r>
        <w:rPr>
          <w:rFonts w:ascii="Arial" w:hAnsi="Arial"/>
          <w:sz w:val="20"/>
        </w:rPr>
        <w:t>ирован Минюстом России 22 октября 2020 г., регистрационный N 60518).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2. Правилами устанавливаются обязательные требования к организации и проведению мероприятий по ликвидации паратуберкулеза, предотвращению его возникновения и распространения на территори</w:t>
      </w:r>
      <w:r>
        <w:rPr>
          <w:rFonts w:ascii="Arial" w:hAnsi="Arial"/>
          <w:sz w:val="20"/>
        </w:rPr>
        <w:t>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</w:t>
      </w:r>
      <w:r>
        <w:rPr>
          <w:rFonts w:ascii="Arial" w:hAnsi="Arial"/>
          <w:sz w:val="20"/>
        </w:rPr>
        <w:t>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</w:t>
      </w:r>
      <w:r>
        <w:rPr>
          <w:rFonts w:ascii="Arial" w:hAnsi="Arial"/>
          <w:sz w:val="20"/>
        </w:rPr>
        <w:t xml:space="preserve">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 Общая характеристика паратуберкулеза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Паратуберкулез - хронически протекающая инфекци</w:t>
      </w:r>
      <w:r>
        <w:rPr>
          <w:rFonts w:ascii="Arial" w:hAnsi="Arial"/>
          <w:sz w:val="20"/>
        </w:rPr>
        <w:t>онная бактериальная болезнь крупного рогатого скота, овец, коз, верблюдов, северных оленей (далее - восприимчивые животные).</w:t>
      </w:r>
      <w:bookmarkStart w:id="2" w:name="Par45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Клиническими признаками паратуберкулеза являются диарея, отеки век, межчелюстного пространства, области подгрудка и нижней части жи</w:t>
      </w:r>
      <w:r>
        <w:rPr>
          <w:rFonts w:ascii="Arial" w:hAnsi="Arial"/>
          <w:sz w:val="20"/>
        </w:rPr>
        <w:t>вота, обезвоживание, прогрессирующее истощение, атрофия мышц в области крупа и задних конечностей, дугообразное изгибание позвоночника, паралич сфинктера прямой кишки.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Возможно бессимптомное течение болезни.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Патологоанатомическими изменениями при паратубер</w:t>
      </w:r>
      <w:r>
        <w:rPr>
          <w:rFonts w:ascii="Arial" w:hAnsi="Arial"/>
          <w:sz w:val="20"/>
        </w:rPr>
        <w:t>кулезе являются истощение трупа, отечность слизистых оболочек кишечника, утолщение стенок кишечника с продольной и поперечной складчатостью, увеличение, размягчение и отек брыжеечных лимфатических узлов, утолщение лимфатических сосудов.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Возбудителем </w:t>
      </w:r>
      <w:r>
        <w:rPr>
          <w:rFonts w:ascii="Arial" w:hAnsi="Arial"/>
          <w:sz w:val="20"/>
        </w:rPr>
        <w:t>паратуберкулеза является бактерия рода Mycobacterium вида Mycobacterium avium подвида Mycobacterium avium subspecies paratuberculosis (далее - возбудитель).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Возбудитель устойчив к факторам внешней среды, в почве и навозе сохраняет жизнеспособность до 330 с</w:t>
      </w:r>
      <w:r>
        <w:rPr>
          <w:rFonts w:ascii="Arial" w:hAnsi="Arial"/>
          <w:sz w:val="20"/>
        </w:rPr>
        <w:t>уток, в кормах - до 300 суток, инактивируется под действием дезинфицирующих средств.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Инкубационный период болезни составляет от 5 месяцев до 6 лет.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 Источником возбудителя являются больные восприимчивые животные и восприимчивые животные, не имеющие клини</w:t>
      </w:r>
      <w:r>
        <w:rPr>
          <w:rFonts w:ascii="Arial" w:hAnsi="Arial"/>
          <w:sz w:val="20"/>
        </w:rPr>
        <w:t>ческих признаков и выделяющие возбудитель во внешнюю среду.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 Передача возбудителя осуществляется алиментарным, контактным и внутриутробным путями. Факторами передачи возбудителя являются секреты и экскреты восприимчивых животных, вода, корма, почва, наво</w:t>
      </w:r>
      <w:r>
        <w:rPr>
          <w:rFonts w:ascii="Arial" w:hAnsi="Arial"/>
          <w:sz w:val="20"/>
        </w:rPr>
        <w:t>з, подстилка, инвентарь и иные материально-технические средства, контаминированные возбудителем.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 Профилактические мероприятия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 В целях предотвращения возникновения и распространения паратуберкулеза физические и юридические лица, индивидуальные пре</w:t>
      </w:r>
      <w:r>
        <w:rPr>
          <w:rFonts w:ascii="Arial" w:hAnsi="Arial"/>
          <w:sz w:val="20"/>
        </w:rPr>
        <w:t>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предоставлять по требованиям уполномоченных специалистов органов и организаций, входящих в систему Государственной ветеринарно</w:t>
      </w:r>
      <w:r>
        <w:rPr>
          <w:rFonts w:ascii="Arial" w:hAnsi="Arial"/>
          <w:sz w:val="20"/>
        </w:rPr>
        <w:t>й службы Российской Федерации &lt;2&gt; (далее - специалисты госветслужбы), доступ к восприимчивым животным для осмотра;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&lt;2&gt; </w:t>
      </w:r>
      <w:hyperlink r:id="rId8">
        <w:r>
          <w:rPr>
            <w:rFonts w:ascii="Arial" w:hAnsi="Arial"/>
            <w:color w:val="0000FF"/>
            <w:sz w:val="20"/>
          </w:rPr>
          <w:t>Пункт 2 статьи</w:t>
        </w:r>
        <w:r>
          <w:rPr>
            <w:rFonts w:ascii="Arial" w:hAnsi="Arial"/>
            <w:color w:val="0000FF"/>
            <w:sz w:val="20"/>
          </w:rPr>
          <w:t xml:space="preserve"> 5</w:t>
        </w:r>
      </w:hyperlink>
      <w:r>
        <w:rPr>
          <w:rFonts w:ascii="Arial" w:hAnsi="Arial"/>
          <w:sz w:val="20"/>
        </w:rPr>
        <w:t xml:space="preserve"> Закона Российской Федерации от 14 мая 1993 г. N 4979-1 "О ветеринарии".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извещать в течение 24 часов любым доступным способом (в том числе посредством электронной почты, личного обращения) специалистов госветслужбы обо всех случаях заболевания или гибел</w:t>
      </w:r>
      <w:r>
        <w:rPr>
          <w:rFonts w:ascii="Arial" w:hAnsi="Arial"/>
          <w:sz w:val="20"/>
        </w:rPr>
        <w:t>и восприимчивых животных, а также об изменениях в их поведении, указывающих на возможное заболевание;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принимать меры по изоляции восприимчивых животных, в отношении которых имеются основания для подозрения на паратуберкулез, перечисленные в </w:t>
      </w:r>
      <w:hyperlink w:anchor="Par78">
        <w:r>
          <w:rPr>
            <w:rFonts w:ascii="Arial" w:hAnsi="Arial"/>
            <w:color w:val="0000FF"/>
            <w:sz w:val="20"/>
          </w:rPr>
          <w:t>пункте 9</w:t>
        </w:r>
      </w:hyperlink>
      <w:r>
        <w:rPr>
          <w:rFonts w:ascii="Arial" w:hAnsi="Arial"/>
          <w:sz w:val="20"/>
        </w:rPr>
        <w:t xml:space="preserve"> Правил (далее - подозреваемые в заболевании паратуберкулезом восприимчивые животные), а также обеспечить изоляцию трупов восприимчивых животных в том же помещении (месте), в котором они находились;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выполнять требования специалистов го</w:t>
      </w:r>
      <w:r>
        <w:rPr>
          <w:rFonts w:ascii="Arial" w:hAnsi="Arial"/>
          <w:sz w:val="20"/>
        </w:rPr>
        <w:t>светслужбы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восприимчивые животные (далее - хозяйства), противоэпизоотических и других мероприяти</w:t>
      </w:r>
      <w:r>
        <w:rPr>
          <w:rFonts w:ascii="Arial" w:hAnsi="Arial"/>
          <w:sz w:val="20"/>
        </w:rPr>
        <w:t>й, предусмотренных Правилами;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допускать смешивания восприимчивых животных из разных стад при выпасе и водопое;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</w:t>
      </w:r>
      <w:r>
        <w:rPr>
          <w:rFonts w:ascii="Arial" w:hAnsi="Arial"/>
          <w:sz w:val="20"/>
        </w:rPr>
        <w:t xml:space="preserve">рального органа исполнительной власти в области ветеринарного надзора о регионализации по паратуберкулезу в соответствии с Ветеринарными </w:t>
      </w:r>
      <w:hyperlink r:id="rId9">
        <w:r>
          <w:rPr>
            <w:rFonts w:ascii="Arial" w:hAnsi="Arial"/>
            <w:color w:val="0000FF"/>
            <w:sz w:val="20"/>
          </w:rPr>
          <w:t>правилами</w:t>
        </w:r>
      </w:hyperlink>
      <w:r>
        <w:rPr>
          <w:rFonts w:ascii="Arial" w:hAnsi="Arial"/>
          <w:sz w:val="20"/>
        </w:rPr>
        <w:t xml:space="preserve"> проведения регионал</w:t>
      </w:r>
      <w:r>
        <w:rPr>
          <w:rFonts w:ascii="Arial" w:hAnsi="Arial"/>
          <w:sz w:val="20"/>
        </w:rPr>
        <w:t>изации территории Российской Федерации, утвержденными приказом Министерства сельского хозяйства Российской Федерации от 14 декабря 2015 г. N 635 &lt;3&gt;.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&lt;3&gt; Зарегистрирован Минюстом России 23 марта 2016 г., регистрационный N 4</w:t>
      </w:r>
      <w:r>
        <w:rPr>
          <w:rFonts w:ascii="Arial" w:hAnsi="Arial"/>
          <w:sz w:val="20"/>
        </w:rPr>
        <w:t>1508, с изменениями, внесенными приказами Минсельхоза России от 8 декабря 2020 г. N 735 (зарегистрирован Минюстом России 29 января 2021 г., регистрационный N 62284) и от 22 ноября 2021 г. N 784 (зарегистрирован Минюстом России 28 декабря 2021 г., регистрац</w:t>
      </w:r>
      <w:r>
        <w:rPr>
          <w:rFonts w:ascii="Arial" w:hAnsi="Arial"/>
          <w:sz w:val="20"/>
        </w:rPr>
        <w:t>ионный N 66604).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 Все восприимчивые животные, содержащиеся в хозяйстве, подлежат клиническому осмотру на паратуберкулез 2 раза в год с интервалом не менее 180 календарных дней (при пастбищно-стойловом содержании за 30 календарных дней до дня выгона на п</w:t>
      </w:r>
      <w:r>
        <w:rPr>
          <w:rFonts w:ascii="Arial" w:hAnsi="Arial"/>
          <w:sz w:val="20"/>
        </w:rPr>
        <w:t>астбище и в течение 10 календарных дней со дня постановки на стойловое содержание). Маточное поголовье восприимчивых животных подлежит дополнительному клиническому осмотру на паратуберкулез в течение 30 календарных дней после дня родов.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Поступившие в хозяйство восприимчивые животные должны не менее 30 календарных дней со дня поступления в хозяйство содержаться обособленно от других восприимчивых животных с целью проведения их клинического осмотра для выявления клинических признаков парату</w:t>
      </w:r>
      <w:r>
        <w:rPr>
          <w:rFonts w:ascii="Arial" w:hAnsi="Arial"/>
          <w:sz w:val="20"/>
        </w:rPr>
        <w:t xml:space="preserve">беркулеза, перечисленных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Правил, за исключением восприимчивых животных, перемещаемых в пределах земельных участков, зданий, строений, сооружений, принадлежащих на праве собственности или ином законном основании юридич</w:t>
      </w:r>
      <w:r>
        <w:rPr>
          <w:rFonts w:ascii="Arial" w:hAnsi="Arial"/>
          <w:sz w:val="20"/>
        </w:rPr>
        <w:t>ескому лицу и его дочерним &lt;4&gt; и зависимым &lt;5&gt; обществам в пределах одного субъекта Российской Федерации.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&lt;4&gt; </w:t>
      </w:r>
      <w:hyperlink r:id="rId10">
        <w:r>
          <w:rPr>
            <w:rFonts w:ascii="Arial" w:hAnsi="Arial"/>
            <w:color w:val="0000FF"/>
            <w:sz w:val="20"/>
          </w:rPr>
          <w:t>Пункт 1 статьи 67.3</w:t>
        </w:r>
      </w:hyperlink>
      <w:r>
        <w:rPr>
          <w:rFonts w:ascii="Arial" w:hAnsi="Arial"/>
          <w:sz w:val="20"/>
        </w:rPr>
        <w:t xml:space="preserve"> Гражд</w:t>
      </w:r>
      <w:r>
        <w:rPr>
          <w:rFonts w:ascii="Arial" w:hAnsi="Arial"/>
          <w:sz w:val="20"/>
        </w:rPr>
        <w:t xml:space="preserve">анского кодекса Российской Федерации, </w:t>
      </w:r>
      <w:hyperlink r:id="rId11">
        <w:r>
          <w:rPr>
            <w:rFonts w:ascii="Arial" w:hAnsi="Arial"/>
            <w:color w:val="0000FF"/>
            <w:sz w:val="20"/>
          </w:rPr>
          <w:t>пункт 2 статьи 6</w:t>
        </w:r>
      </w:hyperlink>
      <w:r>
        <w:rPr>
          <w:rFonts w:ascii="Arial" w:hAnsi="Arial"/>
          <w:sz w:val="20"/>
        </w:rPr>
        <w:t xml:space="preserve"> Федерального закона от 26 декабря 1995 г. N 208-ФЗ "Об акционерных обществах", </w:t>
      </w:r>
      <w:hyperlink r:id="rId12">
        <w:r>
          <w:rPr>
            <w:rFonts w:ascii="Arial" w:hAnsi="Arial"/>
            <w:color w:val="0000FF"/>
            <w:sz w:val="20"/>
          </w:rPr>
          <w:t>пункт 2 статьи 6</w:t>
        </w:r>
      </w:hyperlink>
      <w:r>
        <w:rPr>
          <w:rFonts w:ascii="Arial" w:hAnsi="Arial"/>
          <w:sz w:val="20"/>
        </w:rPr>
        <w:t xml:space="preserve"> Федерального закона от 8 февраля 1998 г. N 14-ФЗ "Об обществах с ограниченной ответственностью".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&lt;5&gt; </w:t>
      </w:r>
      <w:hyperlink r:id="rId13">
        <w:r>
          <w:rPr>
            <w:rFonts w:ascii="Arial" w:hAnsi="Arial"/>
            <w:color w:val="0000FF"/>
            <w:sz w:val="20"/>
          </w:rPr>
          <w:t>Пункт 4 статьи 6</w:t>
        </w:r>
      </w:hyperlink>
      <w:r>
        <w:rPr>
          <w:rFonts w:ascii="Arial" w:hAnsi="Arial"/>
          <w:sz w:val="20"/>
        </w:rPr>
        <w:t xml:space="preserve"> Федерального закона от 26 декабря 1995 г. N 208-ФЗ "Об акционерных обществах", </w:t>
      </w:r>
      <w:hyperlink r:id="rId14">
        <w:r>
          <w:rPr>
            <w:rFonts w:ascii="Arial" w:hAnsi="Arial"/>
            <w:color w:val="0000FF"/>
            <w:sz w:val="20"/>
          </w:rPr>
          <w:t>пункт 4 статьи 6</w:t>
        </w:r>
      </w:hyperlink>
      <w:r>
        <w:rPr>
          <w:rFonts w:ascii="Arial" w:hAnsi="Arial"/>
          <w:sz w:val="20"/>
        </w:rPr>
        <w:t xml:space="preserve"> Федерального закона от 8 февраля 1998 г. N </w:t>
      </w:r>
      <w:r>
        <w:rPr>
          <w:rFonts w:ascii="Arial" w:hAnsi="Arial"/>
          <w:sz w:val="20"/>
        </w:rPr>
        <w:t>14-ФЗ "Об обществах с ограниченной ответственностью".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IV. Мероприятия при подозрении на паратуберкулез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 Основаниями для подозрения на паратуберкулез являются:</w:t>
      </w:r>
      <w:bookmarkStart w:id="3" w:name="Par78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наличие у восприимчивых животных клинических признаков паратуберкулеза, перечисленных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выявление при ветеринарно-санитарной экспертизе продуктов убоя (за исключением крови), полученных от восприимчивых животных, или при вскрытии трупов восприимчивых животных патологоанатомических изменений при парат</w:t>
      </w:r>
      <w:r>
        <w:rPr>
          <w:rFonts w:ascii="Arial" w:hAnsi="Arial"/>
          <w:sz w:val="20"/>
        </w:rPr>
        <w:t xml:space="preserve">уберкулезе, перечисленных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выявление паратуберкулеза в хозяйстве, из которого ввезены восприимчивые животные и корма для них, в течение 30 календарных дней после дня осуществления их ввоза;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искусственное осемен</w:t>
      </w:r>
      <w:r>
        <w:rPr>
          <w:rFonts w:ascii="Arial" w:hAnsi="Arial"/>
          <w:sz w:val="20"/>
        </w:rPr>
        <w:t>ение восприимчивых животных спермой, полученной в хозяйстве, в котором выявлен паратуберкулез, в течение 30 календарных дней после дня искусственного осеменения;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наличие контакта восприимчивых животных с восприимчивыми животными, у которых подтвержден диаг</w:t>
      </w:r>
      <w:r>
        <w:rPr>
          <w:rFonts w:ascii="Arial" w:hAnsi="Arial"/>
          <w:sz w:val="20"/>
        </w:rPr>
        <w:t>ноз на паратуберкулез, и (или) факторами передачи возбудителя в течение последних 30 календарных дней.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10. При наличии оснований для подозрения на паратуберкулез владельцы восприимчивых животных обязаны:</w:t>
      </w:r>
      <w:bookmarkStart w:id="4" w:name="Par84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сообщить в течение 24 часов любым доступным способом</w:t>
      </w:r>
      <w:r>
        <w:rPr>
          <w:rFonts w:ascii="Arial" w:hAnsi="Arial"/>
          <w:sz w:val="20"/>
        </w:rPr>
        <w:t xml:space="preserve"> (в том числе посредством электронной почты, личного обращения) о подозрении на паратуберкулез уполномоченному должностному лицу органа исполнительной власти субъекта Российской Федерации (на территории которого содержатся восприимчивые животные), осуществ</w:t>
      </w:r>
      <w:r>
        <w:rPr>
          <w:rFonts w:ascii="Arial" w:hAnsi="Arial"/>
          <w:sz w:val="20"/>
        </w:rPr>
        <w:t>ляющего переданные полномочия в области ветеринарии, или подведомственной ему организации;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предоставить специалистам госветслужбы доступ к восприимчивым животным (трупам восприимчивых животных);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предоставить специалисту госветслужбы сведения о численности </w:t>
      </w:r>
      <w:r>
        <w:rPr>
          <w:rFonts w:ascii="Arial" w:hAnsi="Arial"/>
          <w:sz w:val="20"/>
        </w:rPr>
        <w:t>имеющихся (имевшихся) в хозяйстве восприимчивых животных с указанием количества павших восприимчивых животных за последние 30 календарных дней.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До получения результатов диагностических исследований на паратуберкулез в сроки, зависящие от методов лабораторной диагностики на паратуберкулез, указанных в </w:t>
      </w:r>
      <w:hyperlink w:anchor="Par133">
        <w:r>
          <w:rPr>
            <w:rFonts w:ascii="Arial" w:hAnsi="Arial"/>
            <w:color w:val="0000FF"/>
            <w:sz w:val="20"/>
          </w:rPr>
          <w:t>пункте 20</w:t>
        </w:r>
      </w:hyperlink>
      <w:r>
        <w:rPr>
          <w:rFonts w:ascii="Arial" w:hAnsi="Arial"/>
          <w:sz w:val="20"/>
        </w:rPr>
        <w:t xml:space="preserve"> Правил, но в течение не более 5 календарных дней (при п</w:t>
      </w:r>
      <w:r>
        <w:rPr>
          <w:rFonts w:ascii="Arial" w:hAnsi="Arial"/>
          <w:sz w:val="20"/>
        </w:rPr>
        <w:t>роведении бактериологических исследований - не более 180 календарных дней) со дня доставки проб биологического и (или) патологического материала от восприимчивых животных и (или) трупов восприимчивых животных (далее - Пробы) в лабораторию (испытательный це</w:t>
      </w:r>
      <w:r>
        <w:rPr>
          <w:rFonts w:ascii="Arial" w:hAnsi="Arial"/>
          <w:sz w:val="20"/>
        </w:rPr>
        <w:t>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паратуберкулез &lt;6&gt; (далее - лабора</w:t>
      </w:r>
      <w:r>
        <w:rPr>
          <w:rFonts w:ascii="Arial" w:hAnsi="Arial"/>
          <w:sz w:val="20"/>
        </w:rPr>
        <w:t>тория), владельцы восприимчивых животных обязаны: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&lt;6&gt; </w:t>
      </w:r>
      <w:hyperlink r:id="rId15">
        <w:r>
          <w:rPr>
            <w:rFonts w:ascii="Arial" w:hAnsi="Arial"/>
            <w:color w:val="0000FF"/>
            <w:sz w:val="20"/>
          </w:rPr>
          <w:t>Пункт 14</w:t>
        </w:r>
      </w:hyperlink>
      <w:r>
        <w:rPr>
          <w:rFonts w:ascii="Arial" w:hAnsi="Arial"/>
          <w:sz w:val="20"/>
        </w:rPr>
        <w:t xml:space="preserve"> Порядка назначения лабораторных исследований подконтрольных товаров (в</w:t>
      </w:r>
      <w:r>
        <w:rPr>
          <w:rFonts w:ascii="Arial" w:hAnsi="Arial"/>
          <w:sz w:val="20"/>
        </w:rPr>
        <w:t xml:space="preserve">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</w:t>
      </w:r>
      <w:r>
        <w:rPr>
          <w:rFonts w:ascii="Arial" w:hAnsi="Arial"/>
          <w:sz w:val="20"/>
        </w:rPr>
        <w:t xml:space="preserve"> 2016 г., регистрационный N 41190).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прекратить все перемещения и перегруппировки восприимчивых животных внутри хозяйства;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прекратить вывод и вывоз восприимчивых животных из хозяйства, за исключением вывоза восприимчивых животных на убой на предприятия по </w:t>
      </w:r>
      <w:r>
        <w:rPr>
          <w:rFonts w:ascii="Arial" w:hAnsi="Arial"/>
          <w:sz w:val="20"/>
        </w:rPr>
        <w:t>убою животных или оборудованные для этих целей убойные пункты;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прекратить убой восприимчивых животных, а также вывоз продуктов убоя восприимчивых животных;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прекратить сбор, обработку, хранение, вывоз и использование спермы, яйцеклеток и эмбрионов восприимч</w:t>
      </w:r>
      <w:r>
        <w:rPr>
          <w:rFonts w:ascii="Arial" w:hAnsi="Arial"/>
          <w:sz w:val="20"/>
        </w:rPr>
        <w:t>ивых животных, а также использование восприимчивых животных-производителей для случки;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прекратить вывоз не прошедших обработку в соответствии с </w:t>
      </w:r>
      <w:hyperlink w:anchor="Par233">
        <w:r>
          <w:rPr>
            <w:rFonts w:ascii="Arial" w:hAnsi="Arial"/>
            <w:color w:val="0000FF"/>
            <w:sz w:val="20"/>
          </w:rPr>
          <w:t>пунктами 36</w:t>
        </w:r>
      </w:hyperlink>
      <w:r>
        <w:rPr>
          <w:rFonts w:ascii="Arial" w:hAnsi="Arial"/>
          <w:sz w:val="20"/>
        </w:rPr>
        <w:t xml:space="preserve"> и </w:t>
      </w:r>
      <w:hyperlink w:anchor="Par238">
        <w:r>
          <w:rPr>
            <w:rFonts w:ascii="Arial" w:hAnsi="Arial"/>
            <w:color w:val="0000FF"/>
            <w:sz w:val="20"/>
          </w:rPr>
          <w:t>37</w:t>
        </w:r>
      </w:hyperlink>
      <w:r>
        <w:rPr>
          <w:rFonts w:ascii="Arial" w:hAnsi="Arial"/>
          <w:sz w:val="20"/>
        </w:rPr>
        <w:t xml:space="preserve"> Правил кормов, инвентаря и иных матер</w:t>
      </w:r>
      <w:r>
        <w:rPr>
          <w:rFonts w:ascii="Arial" w:hAnsi="Arial"/>
          <w:sz w:val="20"/>
        </w:rPr>
        <w:t>иально-технических средств, с которыми имели контакт подозреваемые в заболевании паратуберкулезом восприимчивые животные;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запретить посещение хозяйств посторонними лицами, не являющимися работниками хозяйства и специалистами госветслужбы;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исключить возможн</w:t>
      </w:r>
      <w:r>
        <w:rPr>
          <w:rFonts w:ascii="Arial" w:hAnsi="Arial"/>
          <w:sz w:val="20"/>
        </w:rPr>
        <w:t>ость контакта персонала, обслуживающего подозреваемых в заболевании паратуберкулезом восприимчивых животных, с другими восприимчивыми животными, содержащимися в хозяйстве, и обслуживающим их персоналом;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запретить въезд и выезд транспортных средств, не заде</w:t>
      </w:r>
      <w:r>
        <w:rPr>
          <w:rFonts w:ascii="Arial" w:hAnsi="Arial"/>
          <w:sz w:val="20"/>
        </w:rPr>
        <w:t>йствованных в обеспечении деятельности хозяйства, лиц, проживающих и (или) временно пребывающих на территории хозяйства, а также в вывозе восприимчивых животных на убой на предприятия по убою животных или оборудованные для этих целей убойные пункты.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Мо</w:t>
      </w:r>
      <w:r>
        <w:rPr>
          <w:rFonts w:ascii="Arial" w:hAnsi="Arial"/>
          <w:sz w:val="20"/>
        </w:rPr>
        <w:t xml:space="preserve">локо и молочные продукты, полученные от подозреваемых в заболевании паратуберкулезом восприимчивых животных, подлежат обеззараживанию в соответствии с </w:t>
      </w:r>
      <w:hyperlink w:anchor="Par233">
        <w:r>
          <w:rPr>
            <w:rFonts w:ascii="Arial" w:hAnsi="Arial"/>
            <w:color w:val="0000FF"/>
            <w:sz w:val="20"/>
          </w:rPr>
          <w:t>пунктом 36</w:t>
        </w:r>
      </w:hyperlink>
      <w:r>
        <w:rPr>
          <w:rFonts w:ascii="Arial" w:hAnsi="Arial"/>
          <w:sz w:val="20"/>
        </w:rPr>
        <w:t xml:space="preserve"> Правил.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При возникновении подозрения на паратуберкулез на </w:t>
      </w:r>
      <w:r>
        <w:rPr>
          <w:rFonts w:ascii="Arial" w:hAnsi="Arial"/>
          <w:sz w:val="20"/>
        </w:rPr>
        <w:t>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</w:t>
      </w:r>
      <w:r>
        <w:rPr>
          <w:rFonts w:ascii="Arial" w:hAnsi="Arial"/>
          <w:sz w:val="20"/>
        </w:rPr>
        <w:t>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</w:t>
      </w:r>
      <w:r>
        <w:rPr>
          <w:rFonts w:ascii="Arial" w:hAnsi="Arial"/>
          <w:sz w:val="20"/>
        </w:rPr>
        <w:t>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деятельности, в сфере вневедомственной охраны, а также в сфере обеспечени</w:t>
      </w:r>
      <w:r>
        <w:rPr>
          <w:rFonts w:ascii="Arial" w:hAnsi="Arial"/>
          <w:sz w:val="20"/>
        </w:rPr>
        <w:t>я общественной безопасности,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</w:t>
      </w:r>
      <w:r>
        <w:rPr>
          <w:rFonts w:ascii="Arial" w:hAnsi="Arial"/>
          <w:sz w:val="20"/>
        </w:rPr>
        <w:t xml:space="preserve">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</w:t>
      </w:r>
      <w:r>
        <w:rPr>
          <w:rFonts w:ascii="Arial" w:hAnsi="Arial"/>
          <w:sz w:val="20"/>
        </w:rPr>
        <w:t>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</w:t>
      </w:r>
      <w:r>
        <w:rPr>
          <w:rFonts w:ascii="Arial" w:hAnsi="Arial"/>
          <w:sz w:val="20"/>
        </w:rPr>
        <w:t>я безопасности), уполномоченные должностные лица ветеринарных (ветеринарно-санитарных) служб указанных органов должны:</w:t>
      </w:r>
      <w:bookmarkStart w:id="5" w:name="Par101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сообщить в течение 24 часов любым доступным способом (в том числе посредством электронной почты, личного обращения) о подозрении на парат</w:t>
      </w:r>
      <w:r>
        <w:rPr>
          <w:rFonts w:ascii="Arial" w:hAnsi="Arial"/>
          <w:sz w:val="20"/>
        </w:rPr>
        <w:t>уберкулез уполномоченному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</w:t>
      </w:r>
      <w:r>
        <w:rPr>
          <w:rFonts w:ascii="Arial" w:hAnsi="Arial"/>
          <w:sz w:val="20"/>
        </w:rPr>
        <w:t>ации;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провести отбор Проб и их направление в лабораторию.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невозможности осуществления отбора Проб уполномоченными должностными лицами ветеринарных (ветеринарно-санитарных) служб органов, указанных в настоящем пункте, уполномоченные должностные лиц</w:t>
      </w:r>
      <w:r>
        <w:rPr>
          <w:rFonts w:ascii="Arial" w:hAnsi="Arial"/>
          <w:sz w:val="20"/>
        </w:rPr>
        <w:t>а указанных органов должны обеспечить проведение отбора Проб и их направление в лабораторию иными специалистами госветслужбы.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14. Юридические лица, индивидуальные предприниматели, которые заключили охотхозяйственные соглашения или у которых право долгосроч</w:t>
      </w:r>
      <w:r>
        <w:rPr>
          <w:rFonts w:ascii="Arial" w:hAnsi="Arial"/>
          <w:sz w:val="20"/>
        </w:rPr>
        <w:t xml:space="preserve">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6">
        <w:r>
          <w:rPr>
            <w:rFonts w:ascii="Arial" w:hAnsi="Arial"/>
            <w:color w:val="0000FF"/>
            <w:sz w:val="20"/>
          </w:rPr>
          <w:t>з</w:t>
        </w:r>
        <w:r>
          <w:rPr>
            <w:rFonts w:ascii="Arial" w:hAnsi="Arial"/>
            <w:color w:val="0000FF"/>
            <w:sz w:val="20"/>
          </w:rPr>
          <w:t>акона</w:t>
        </w:r>
      </w:hyperlink>
      <w:r>
        <w:rPr>
          <w:rFonts w:ascii="Arial" w:hAnsi="Arial"/>
          <w:sz w:val="20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Федерации", при обнаружении в закрепленных охотничьих угодьях, органы государственной власти субъектов Российс</w:t>
      </w:r>
      <w:r>
        <w:rPr>
          <w:rFonts w:ascii="Arial" w:hAnsi="Arial"/>
          <w:sz w:val="20"/>
        </w:rPr>
        <w:t>кой Федерации, уполномоченные в области охоты и сохранения охотничьих ресурсов, при обнаружении в общедоступных охотничьих угодьях и на территориях особо охраняемых природных территорий (далее - ООПТ) регионального значения, федеральные государственные бюд</w:t>
      </w:r>
      <w:r>
        <w:rPr>
          <w:rFonts w:ascii="Arial" w:hAnsi="Arial"/>
          <w:sz w:val="20"/>
        </w:rPr>
        <w:t xml:space="preserve">жетные учреждения, осуществляющие управление </w:t>
      </w:r>
      <w:r>
        <w:rPr>
          <w:rFonts w:ascii="Arial" w:hAnsi="Arial"/>
          <w:sz w:val="20"/>
        </w:rPr>
        <w:lastRenderedPageBreak/>
        <w:t xml:space="preserve">ООПТ федерального значения (далее - природоохранные учреждения), при обнаружении на ООПТ федерального значения диких восприимчивых животных с клиническими признаками паратуберкулеза, перечисленными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Правил, либо трупов диких восприимчивых животных с указанными признаками должны:</w:t>
      </w:r>
      <w:bookmarkStart w:id="6" w:name="Par105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сообщить в течение 24 часов любым доступным способом (в том числе посредством электронной почты, личного обращения) о подозрении на паратуберкулез уп</w:t>
      </w:r>
      <w:r>
        <w:rPr>
          <w:rFonts w:ascii="Arial" w:hAnsi="Arial"/>
          <w:sz w:val="20"/>
        </w:rPr>
        <w:t>олномоченному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предос</w:t>
      </w:r>
      <w:r>
        <w:rPr>
          <w:rFonts w:ascii="Arial" w:hAnsi="Arial"/>
          <w:sz w:val="20"/>
        </w:rPr>
        <w:t>тавить специалистам госветслужбы доступ к восприимчивым животным (трупам восприимчивых животных) для проведения отбора Проб и направления Проб в лабораторию.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Уполномоченное должностное лицо органа исполнительной власти субъекта Российской Федерации, ос</w:t>
      </w:r>
      <w:r>
        <w:rPr>
          <w:rFonts w:ascii="Arial" w:hAnsi="Arial"/>
          <w:sz w:val="20"/>
        </w:rPr>
        <w:t xml:space="preserve">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84">
        <w:r>
          <w:rPr>
            <w:rFonts w:ascii="Arial" w:hAnsi="Arial"/>
            <w:color w:val="0000FF"/>
            <w:sz w:val="20"/>
          </w:rPr>
          <w:t>пунктах 10</w:t>
        </w:r>
      </w:hyperlink>
      <w:r>
        <w:rPr>
          <w:rFonts w:ascii="Arial" w:hAnsi="Arial"/>
          <w:sz w:val="20"/>
        </w:rPr>
        <w:t xml:space="preserve">, </w:t>
      </w:r>
      <w:hyperlink w:anchor="Par101">
        <w:r>
          <w:rPr>
            <w:rFonts w:ascii="Arial" w:hAnsi="Arial"/>
            <w:color w:val="0000FF"/>
            <w:sz w:val="20"/>
          </w:rPr>
          <w:t>13</w:t>
        </w:r>
      </w:hyperlink>
      <w:r>
        <w:rPr>
          <w:rFonts w:ascii="Arial" w:hAnsi="Arial"/>
          <w:sz w:val="20"/>
        </w:rPr>
        <w:t xml:space="preserve"> и </w:t>
      </w:r>
      <w:hyperlink w:anchor="Par105">
        <w:r>
          <w:rPr>
            <w:rFonts w:ascii="Arial" w:hAnsi="Arial"/>
            <w:color w:val="0000FF"/>
            <w:sz w:val="20"/>
          </w:rPr>
          <w:t>14</w:t>
        </w:r>
      </w:hyperlink>
      <w:r>
        <w:rPr>
          <w:rFonts w:ascii="Arial" w:hAnsi="Arial"/>
          <w:sz w:val="20"/>
        </w:rPr>
        <w:t xml:space="preserve"> Правил, должно сообщить о подозрении на паратуберкулез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</w:t>
      </w:r>
      <w:r>
        <w:rPr>
          <w:rFonts w:ascii="Arial" w:hAnsi="Arial"/>
          <w:sz w:val="20"/>
        </w:rP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паратуберкулез.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16. Руководитель органа исполн</w:t>
      </w:r>
      <w:r>
        <w:rPr>
          <w:rFonts w:ascii="Arial" w:hAnsi="Arial"/>
          <w:sz w:val="20"/>
        </w:rPr>
        <w:t xml:space="preserve">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паратуберкулез в течение 24 часов должен обеспечить направление специалистов госветслужбы </w:t>
      </w:r>
      <w:r>
        <w:rPr>
          <w:rFonts w:ascii="Arial" w:hAnsi="Arial"/>
          <w:sz w:val="20"/>
        </w:rPr>
        <w:t>в место нахождения восприимчивых животных, подозреваемых в заболевании паратуберкулезом (далее - предполагаемый эпизоотический очаг), для: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клинического осмотра восприимчивых животных;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определения вероятных источников, факторов передачи и предположительного</w:t>
      </w:r>
      <w:r>
        <w:rPr>
          <w:rFonts w:ascii="Arial" w:hAnsi="Arial"/>
          <w:sz w:val="20"/>
        </w:rPr>
        <w:t xml:space="preserve"> времени заноса возбудителя;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определения границ предполагаемого эпизоотического очага и возможных путей распространения паратуберкулеза, в том числе с реализованными (вывезенными) восприимчивыми животными и (или) полученной от них продукцией животного прои</w:t>
      </w:r>
      <w:r>
        <w:rPr>
          <w:rFonts w:ascii="Arial" w:hAnsi="Arial"/>
          <w:sz w:val="20"/>
        </w:rPr>
        <w:t>схождения, и (или) кормами для восприимчивых животных, в течение 30 календарных дней до дня получения информации о подозрении на паратуберкулез;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отбора Проб и их направления в лабораторию в соответствии с </w:t>
      </w:r>
      <w:hyperlink w:anchor="Par118">
        <w:r>
          <w:rPr>
            <w:rFonts w:ascii="Arial" w:hAnsi="Arial"/>
            <w:color w:val="0000FF"/>
            <w:sz w:val="20"/>
          </w:rPr>
          <w:t>главой V</w:t>
        </w:r>
      </w:hyperlink>
      <w:r>
        <w:rPr>
          <w:rFonts w:ascii="Arial" w:hAnsi="Arial"/>
          <w:sz w:val="20"/>
        </w:rPr>
        <w:t xml:space="preserve"> Правил.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17. У</w:t>
      </w:r>
      <w:r>
        <w:rPr>
          <w:rFonts w:ascii="Arial" w:hAnsi="Arial"/>
          <w:sz w:val="20"/>
        </w:rPr>
        <w:t xml:space="preserve">полномоченное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ar84">
        <w:r>
          <w:rPr>
            <w:rFonts w:ascii="Arial" w:hAnsi="Arial"/>
            <w:color w:val="0000FF"/>
            <w:sz w:val="20"/>
          </w:rPr>
          <w:t>пунктах 10</w:t>
        </w:r>
      </w:hyperlink>
      <w:r>
        <w:rPr>
          <w:rFonts w:ascii="Arial" w:hAnsi="Arial"/>
          <w:sz w:val="20"/>
        </w:rPr>
        <w:t xml:space="preserve">, </w:t>
      </w:r>
      <w:hyperlink w:anchor="Par101">
        <w:r>
          <w:rPr>
            <w:rFonts w:ascii="Arial" w:hAnsi="Arial"/>
            <w:color w:val="0000FF"/>
            <w:sz w:val="20"/>
          </w:rPr>
          <w:t>13</w:t>
        </w:r>
      </w:hyperlink>
      <w:r>
        <w:rPr>
          <w:rFonts w:ascii="Arial" w:hAnsi="Arial"/>
          <w:sz w:val="20"/>
        </w:rPr>
        <w:t xml:space="preserve"> и </w:t>
      </w:r>
      <w:hyperlink w:anchor="Par105">
        <w:r>
          <w:rPr>
            <w:rFonts w:ascii="Arial" w:hAnsi="Arial"/>
            <w:color w:val="0000FF"/>
            <w:sz w:val="20"/>
          </w:rPr>
          <w:t>14</w:t>
        </w:r>
      </w:hyperlink>
      <w:r>
        <w:rPr>
          <w:rFonts w:ascii="Arial" w:hAnsi="Arial"/>
          <w:sz w:val="20"/>
        </w:rPr>
        <w:t xml:space="preserve"> Правил, должно: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проинформировать о подозрении на паратуберкулез главу муниципального образования, население муниципального образования, на территории которого</w:t>
      </w:r>
      <w:r>
        <w:rPr>
          <w:rFonts w:ascii="Arial" w:hAnsi="Arial"/>
          <w:sz w:val="20"/>
        </w:rPr>
        <w:t xml:space="preserve"> располагается предполагаемый эпизоотический очаг, и владельцев восприимчивых животных о требованиях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определить количество восприимчивых животных в хозяйствах, расположенных на территории указанного муниципального образования.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V. Диагностические м</w:t>
      </w:r>
      <w:r>
        <w:rPr>
          <w:rFonts w:ascii="Arial" w:hAnsi="Arial"/>
          <w:b/>
          <w:sz w:val="20"/>
        </w:rPr>
        <w:t>ероприятия</w:t>
      </w:r>
      <w:bookmarkStart w:id="7" w:name="Par118"/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18. Отбор Проб должен проводиться специалистами госветслужбы.</w:t>
      </w:r>
      <w:bookmarkStart w:id="8" w:name="Par120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восприимчивых животных должны отбираться: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пробы крови в объеме 5 - 10 мл без антикоагулянта или с фактором свертывания крови для серологических исследований;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пробы фекалий массой </w:t>
      </w:r>
      <w:r>
        <w:rPr>
          <w:rFonts w:ascii="Arial" w:hAnsi="Arial"/>
          <w:sz w:val="20"/>
        </w:rPr>
        <w:t>не менее 10 грамм, соскобы со слизистой оболочки прямой кишки.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трупов восприимчивых животных должны отбираться не менее 5 утолщенных участков кишечника, не менее 4 увеличенных брыжеечных лимфатических узлов и фрагмент илеоцекальной заслонки размером 1 x</w:t>
      </w:r>
      <w:r>
        <w:rPr>
          <w:rFonts w:ascii="Arial" w:hAnsi="Arial"/>
          <w:sz w:val="20"/>
        </w:rPr>
        <w:t xml:space="preserve"> 2 см с прилегающим лимфатическим узлом.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невозможности отбора Проб в количестве, указанном в настоящем пункте, Пробы должны отбираться в максимально возможном количестве.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Упаковка и транспортирование Проб должны обеспечивать их сохранность и пригод</w:t>
      </w:r>
      <w:r>
        <w:rPr>
          <w:rFonts w:ascii="Arial" w:hAnsi="Arial"/>
          <w:sz w:val="20"/>
        </w:rPr>
        <w:t>ность для исследований в течение срока транспортировки.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Доставка Проб в лабораторию должна осуществляться специалистом госветслужбы в течение 24 часов с момента их отбора.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Пробы охлаждаются, на период транспортирования помещаются в термос со льдом или </w:t>
      </w:r>
      <w:r>
        <w:rPr>
          <w:rFonts w:ascii="Arial" w:hAnsi="Arial"/>
          <w:sz w:val="20"/>
        </w:rPr>
        <w:t>охладителем.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Пробы, отобранные для гистологических исследований, должны помещаться в герметичные емкости с 10% нейтральным формалином.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Утечка (рассеивание) Проб во внешнюю среду не допускается.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Контейнеры, емкости с Пробами должны быть упакованы и опечатан</w:t>
      </w:r>
      <w:r>
        <w:rPr>
          <w:rFonts w:ascii="Arial" w:hAnsi="Arial"/>
          <w:sz w:val="20"/>
        </w:rPr>
        <w:t>ы.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сопроводительном письме к Пробам должны быть указаны вид восприимчивого животного, дата, время отбора Проб, адрес места отбора Проб и (или) указание географических координат в пределах места отбора Проб, перечень Проб, основания для подозрения на пара</w:t>
      </w:r>
      <w:r>
        <w:rPr>
          <w:rFonts w:ascii="Arial" w:hAnsi="Arial"/>
          <w:sz w:val="20"/>
        </w:rPr>
        <w:t>туберкулез, адрес и телефон, а также электронная почта (при наличии) специалиста госветслужбы, осуществившего отбор Проб.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20. Лабораторные исследования Проб на паратуберкулез должны проводиться с использованием следующих (следующего) методов (метода):</w:t>
      </w:r>
      <w:bookmarkStart w:id="9" w:name="Par133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идентификация возбудителя с использованием бактериоскопических и (или) молекулярно-биологических, и (или) бактериологических, и (или) патологоанатомических, и (или) гистологических исследований;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 (или) серологические исследования методом реакции связывани</w:t>
      </w:r>
      <w:r>
        <w:rPr>
          <w:rFonts w:ascii="Arial" w:hAnsi="Arial"/>
          <w:sz w:val="20"/>
        </w:rPr>
        <w:t>я комплемента или методом иммуноферментного анализа.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21. Диагноз на паратуберкулез считается установленным в одном из следующих случаев: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выделен и идентифицирован возбудитель;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обнаружен генетический материал возбудителя и получен положительный результат ба</w:t>
      </w:r>
      <w:r>
        <w:rPr>
          <w:rFonts w:ascii="Arial" w:hAnsi="Arial"/>
          <w:sz w:val="20"/>
        </w:rPr>
        <w:t>ктериоскопических исследований;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получен положительный результат бактериоскопических исследований и гистологических исследований при наличии у восприимчивых животных клинических признаков паратуберкулеза, перечисленных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выявлены патологоанатомические изменения при паратуберкулезе, перечисленные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Правил, в кишечнике и брыжеечных лимфатических узлах, и получен положительный результат гистологических или бактериоскопических иссл</w:t>
      </w:r>
      <w:r>
        <w:rPr>
          <w:rFonts w:ascii="Arial" w:hAnsi="Arial"/>
          <w:sz w:val="20"/>
        </w:rPr>
        <w:t xml:space="preserve">едований независимо от наличия или отсутствия клинических признаков паратуберкулеза, перечисленных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22. Руководитель лаборатории в течение 12 часов после получения результатов лабораторных исследований на парат</w:t>
      </w:r>
      <w:r>
        <w:rPr>
          <w:rFonts w:ascii="Arial" w:hAnsi="Arial"/>
          <w:sz w:val="20"/>
        </w:rPr>
        <w:t>уберкулез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Пробы на иссл</w:t>
      </w:r>
      <w:r>
        <w:rPr>
          <w:rFonts w:ascii="Arial" w:hAnsi="Arial"/>
          <w:sz w:val="20"/>
        </w:rPr>
        <w:t>едования, о полученных результатах.</w:t>
      </w:r>
      <w:bookmarkStart w:id="10" w:name="Par141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случае установления диагноза на паратуберкулез руководитель лаборатории в течение 12 часов после получения результатов лабораторных исследований в письменной форме должен </w:t>
      </w:r>
      <w:r>
        <w:rPr>
          <w:rFonts w:ascii="Arial" w:hAnsi="Arial"/>
          <w:sz w:val="20"/>
        </w:rPr>
        <w:lastRenderedPageBreak/>
        <w:t>проинформировать ветеринарные (ветеринарно-сани</w:t>
      </w:r>
      <w:r>
        <w:rPr>
          <w:rFonts w:ascii="Arial" w:hAnsi="Arial"/>
          <w:sz w:val="20"/>
        </w:rPr>
        <w:t>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</w:t>
      </w:r>
      <w:r>
        <w:rPr>
          <w:rFonts w:ascii="Arial" w:hAnsi="Arial"/>
          <w:sz w:val="20"/>
        </w:rPr>
        <w:t>езопасности в случае поступления Проб с объекта, подведомственного указанным органам.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23.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</w:t>
      </w:r>
      <w:r>
        <w:rPr>
          <w:rFonts w:ascii="Arial" w:hAnsi="Arial"/>
          <w:sz w:val="20"/>
        </w:rPr>
        <w:t>ления диагноза на паратуберкулез должен направить в письменной форме информацию о возникновении паратуберкулеза на территории соответствующего субъекта Российской Федерации высшему должностному лицу субъекта Российской Федерации, в федеральный орган исполн</w:t>
      </w:r>
      <w:r>
        <w:rPr>
          <w:rFonts w:ascii="Arial" w:hAnsi="Arial"/>
          <w:sz w:val="20"/>
        </w:rPr>
        <w:t>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а также в природоохранные учреждения, органы государственной власти субъектов Российской Федерации, уполном</w:t>
      </w:r>
      <w:r>
        <w:rPr>
          <w:rFonts w:ascii="Arial" w:hAnsi="Arial"/>
          <w:sz w:val="20"/>
        </w:rPr>
        <w:t>оченные в области охоты и сохранения охотничьих ресурсов, в случае поступления Проб с объекта, подведомственного указанным органам.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24. При установлении диагноза на паратуберкулез на объектах, подведомственных федеральным органам исполнительной власти в об</w:t>
      </w:r>
      <w:r>
        <w:rPr>
          <w:rFonts w:ascii="Arial" w:hAnsi="Arial"/>
          <w:sz w:val="20"/>
        </w:rPr>
        <w:t>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уполномоченные должностные лица ветеринарных (ве</w:t>
      </w:r>
      <w:r>
        <w:rPr>
          <w:rFonts w:ascii="Arial" w:hAnsi="Arial"/>
          <w:sz w:val="20"/>
        </w:rPr>
        <w:t>теринарно-санитарных) служб указанных органов должны взаимодействовать с уполномоченными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</w:t>
      </w:r>
      <w:r>
        <w:rPr>
          <w:rFonts w:ascii="Arial" w:hAnsi="Arial"/>
          <w:sz w:val="20"/>
        </w:rPr>
        <w:t>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25. В случае если в результате проведенных лабораторных исследований диагноз на паратуберку</w:t>
      </w:r>
      <w:r>
        <w:rPr>
          <w:rFonts w:ascii="Arial" w:hAnsi="Arial"/>
          <w:sz w:val="20"/>
        </w:rPr>
        <w:t>лез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</w:t>
      </w:r>
      <w:r>
        <w:rPr>
          <w:rFonts w:ascii="Arial" w:hAnsi="Arial"/>
          <w:sz w:val="20"/>
        </w:rPr>
        <w:t>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</w:t>
      </w:r>
      <w:r>
        <w:rPr>
          <w:rFonts w:ascii="Arial" w:hAnsi="Arial"/>
          <w:sz w:val="20"/>
        </w:rPr>
        <w:t>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если исследованные Пробы поступили с объекта, подведомственного указанным органам.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26. Уполномоченное долж</w:t>
      </w:r>
      <w:r>
        <w:rPr>
          <w:rFonts w:ascii="Arial" w:hAnsi="Arial"/>
          <w:sz w:val="20"/>
        </w:rPr>
        <w:t>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об установлении или неустановлении диагноза на паратуберкулез</w:t>
      </w:r>
      <w:r>
        <w:rPr>
          <w:rFonts w:ascii="Arial" w:hAnsi="Arial"/>
          <w:sz w:val="20"/>
        </w:rPr>
        <w:t xml:space="preserve">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VI. Установление карантина, ограничительные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z w:val="20"/>
        </w:rPr>
        <w:t xml:space="preserve"> иные мероприятия, направленные на ликвидацию очагов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паратуберкулеза, а также на предотвращение</w:t>
      </w:r>
    </w:p>
    <w:p w:rsidR="00055C3A" w:rsidRDefault="00E8712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его распространения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27. Руководитель органа исполнительной власти субъекта Российской Федерации, осуществляющего переданные полномочия в области ветеринарии, </w:t>
      </w:r>
      <w:r>
        <w:rPr>
          <w:rFonts w:ascii="Arial" w:hAnsi="Arial"/>
          <w:sz w:val="20"/>
        </w:rPr>
        <w:t>при получении от руководителя лаборатории информации об установлении диагноза на паратуберкулез в течение 24 часов с момента установления диагноза на паратуберкулез должен: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направить на рассмотрение высшему должностному лицу субъекта Российской Федерации п</w:t>
      </w:r>
      <w:r>
        <w:rPr>
          <w:rFonts w:ascii="Arial" w:hAnsi="Arial"/>
          <w:sz w:val="20"/>
        </w:rPr>
        <w:t>редставление об установлении ограничительных мероприятий (карантина);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</w:t>
      </w:r>
      <w:r>
        <w:rPr>
          <w:rFonts w:ascii="Arial" w:hAnsi="Arial"/>
          <w:sz w:val="20"/>
        </w:rPr>
        <w:t>еринарного надзора;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направить копию представления уполномоченным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r>
        <w:rPr>
          <w:rFonts w:ascii="Arial" w:hAnsi="Arial"/>
          <w:sz w:val="20"/>
        </w:rPr>
        <w:t xml:space="preserve">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</w:t>
      </w:r>
      <w:r>
        <w:rPr>
          <w:rFonts w:ascii="Arial" w:hAnsi="Arial"/>
          <w:sz w:val="20"/>
        </w:rPr>
        <w:t>ия диагноза на паратуберкулез у восприимчивых животных, содержащихся на объектах, подведомственных указанным органам;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разработать проект акта об установлении ограничительных мероприятий (карантина) с соответствующим перечнем ограничений и направить его на </w:t>
      </w:r>
      <w:r>
        <w:rPr>
          <w:rFonts w:ascii="Arial" w:hAnsi="Arial"/>
          <w:sz w:val="20"/>
        </w:rPr>
        <w:t>рассмотрение высшему должностному лицу субъекта Российской Федерации.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установления диагноза на паратуберкулез на объектах, подведомственных федеральным органам исполнительной власти в области обороны, в сфере внутренних дел, в сфере деятельности в</w:t>
      </w:r>
      <w:r>
        <w:rPr>
          <w:rFonts w:ascii="Arial" w:hAnsi="Arial"/>
          <w:sz w:val="20"/>
        </w:rPr>
        <w:t>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</w:t>
      </w:r>
      <w:r>
        <w:rPr>
          <w:rFonts w:ascii="Arial" w:hAnsi="Arial"/>
          <w:sz w:val="20"/>
        </w:rPr>
        <w:t xml:space="preserve">раничений осуществляется с учетом предложений уполномоченных должностных лиц указанных органов, представленных не позднее 12 часов с момента получения информации об установлении диагноза на паратуберкулез в соответствии с </w:t>
      </w:r>
      <w:hyperlink w:anchor="Par141">
        <w:r>
          <w:rPr>
            <w:rFonts w:ascii="Arial" w:hAnsi="Arial"/>
            <w:color w:val="0000FF"/>
            <w:sz w:val="20"/>
          </w:rPr>
          <w:t>пункт</w:t>
        </w:r>
        <w:r>
          <w:rPr>
            <w:rFonts w:ascii="Arial" w:hAnsi="Arial"/>
            <w:color w:val="0000FF"/>
            <w:sz w:val="20"/>
          </w:rPr>
          <w:t>ом 22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разработать и утвердить план мероприятий по ликвидации эпизоотического очага паратуберкулеза и предотвращению распространения возбудителя и направить его на рассмотрение высшему должностному лицу субъекта Российской Федерации.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случае установления диагноза на паратуберкулез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</w:t>
      </w:r>
      <w:r>
        <w:rPr>
          <w:rFonts w:ascii="Arial" w:hAnsi="Arial"/>
          <w:sz w:val="20"/>
        </w:rPr>
        <w:t>азаний, в сфере государственной охраны и в области обеспечения безопасности, разработка плана мероприятий по ликвидации эпизоотического очага паратуберкулеза и предотвращению распространения возбудителя осуществляется с учетом предложений уполномоченных до</w:t>
      </w:r>
      <w:r>
        <w:rPr>
          <w:rFonts w:ascii="Arial" w:hAnsi="Arial"/>
          <w:sz w:val="20"/>
        </w:rPr>
        <w:t xml:space="preserve">лжностных лиц указанных органов, представленных не позднее 12 часов с момента получения информации об установлении диагноза на паратуберкулез в соответствии с </w:t>
      </w:r>
      <w:hyperlink w:anchor="Par141">
        <w:r>
          <w:rPr>
            <w:rFonts w:ascii="Arial" w:hAnsi="Arial"/>
            <w:color w:val="0000FF"/>
            <w:sz w:val="20"/>
          </w:rPr>
          <w:t>пунктом 22</w:t>
        </w:r>
      </w:hyperlink>
      <w:r>
        <w:rPr>
          <w:rFonts w:ascii="Arial" w:hAnsi="Arial"/>
          <w:sz w:val="20"/>
        </w:rPr>
        <w:t xml:space="preserve"> Правил.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28. Высшее должностное лицо субъекта Российской Ф</w:t>
      </w:r>
      <w:r>
        <w:rPr>
          <w:rFonts w:ascii="Arial" w:hAnsi="Arial"/>
          <w:sz w:val="20"/>
        </w:rPr>
        <w:t>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должно принять решение об установлении огра</w:t>
      </w:r>
      <w:r>
        <w:rPr>
          <w:rFonts w:ascii="Arial" w:hAnsi="Arial"/>
          <w:sz w:val="20"/>
        </w:rPr>
        <w:t>ничительных мероприятий (карантина) на территории субъекта Российской Федерации.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</w:t>
      </w:r>
      <w:r>
        <w:rPr>
          <w:rFonts w:ascii="Arial" w:hAnsi="Arial"/>
          <w:sz w:val="20"/>
        </w:rPr>
        <w:t>реданные полномочия в области ветеринарии.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29. В решении об установлении ограничительных мероприятий (карантина) должны быть указаны перечень ограничений на оборот восприимчивых животных, продукции животного происхождения, кормов, перечисленных в </w:t>
      </w:r>
      <w:hyperlink w:anchor="Par171">
        <w:r>
          <w:rPr>
            <w:rFonts w:ascii="Arial" w:hAnsi="Arial"/>
            <w:color w:val="0000FF"/>
            <w:sz w:val="20"/>
          </w:rPr>
          <w:t>пунктах 32</w:t>
        </w:r>
      </w:hyperlink>
      <w:r>
        <w:rPr>
          <w:rFonts w:ascii="Arial" w:hAnsi="Arial"/>
          <w:sz w:val="20"/>
        </w:rPr>
        <w:t xml:space="preserve"> - </w:t>
      </w:r>
      <w:hyperlink w:anchor="Par242">
        <w:r>
          <w:rPr>
            <w:rFonts w:ascii="Arial" w:hAnsi="Arial"/>
            <w:color w:val="0000FF"/>
            <w:sz w:val="20"/>
          </w:rPr>
          <w:t>38</w:t>
        </w:r>
      </w:hyperlink>
      <w:r>
        <w:rPr>
          <w:rFonts w:ascii="Arial" w:hAnsi="Arial"/>
          <w:sz w:val="20"/>
        </w:rPr>
        <w:t xml:space="preserve"> Правил, а также срок, на который устанавливаются ограничительные мероприятия &lt;7&gt;, и определены: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&lt;7&gt; </w:t>
      </w:r>
      <w:hyperlink r:id="rId17">
        <w:r>
          <w:rPr>
            <w:rFonts w:ascii="Arial" w:hAnsi="Arial"/>
            <w:color w:val="0000FF"/>
            <w:sz w:val="20"/>
          </w:rPr>
          <w:t>Статья 17</w:t>
        </w:r>
      </w:hyperlink>
      <w:r>
        <w:rPr>
          <w:rFonts w:ascii="Arial" w:hAnsi="Arial"/>
          <w:sz w:val="20"/>
        </w:rPr>
        <w:t xml:space="preserve"> Закона Российской Федерации от 14 мая 1993 г. N 4979-1 "О ветеринарии".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</w:t>
      </w:r>
      <w:r>
        <w:rPr>
          <w:rFonts w:ascii="Arial" w:hAnsi="Arial"/>
          <w:sz w:val="20"/>
        </w:rPr>
        <w:t>отический очаг);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территория вокруг эпизоотического очага, радиус которой составляет от 500 м до 3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</w:t>
      </w:r>
      <w:r>
        <w:rPr>
          <w:rFonts w:ascii="Arial" w:hAnsi="Arial"/>
          <w:sz w:val="20"/>
        </w:rPr>
        <w:t>х связей между хозяйствами, расположенными на указанной территории (далее - неблагополучный пункт).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30. Уполномоченное должностное лицо организации, подведомственной органу исполнительной власти субъекта Российской Федерации, осуществляющему переданные </w:t>
      </w:r>
      <w:r>
        <w:rPr>
          <w:rFonts w:ascii="Arial" w:hAnsi="Arial"/>
          <w:sz w:val="20"/>
        </w:rPr>
        <w:lastRenderedPageBreak/>
        <w:t>пол</w:t>
      </w:r>
      <w:r>
        <w:rPr>
          <w:rFonts w:ascii="Arial" w:hAnsi="Arial"/>
          <w:sz w:val="20"/>
        </w:rPr>
        <w:t>номочия в области ветеринарии, должно в течение 24 часов с момента принятия решения об установлении эпизоотического очага проинформировать население и главу муниципального образования о возникновении эпизоотического очага.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31. Решением об установлении огра</w:t>
      </w:r>
      <w:r>
        <w:rPr>
          <w:rFonts w:ascii="Arial" w:hAnsi="Arial"/>
          <w:sz w:val="20"/>
        </w:rPr>
        <w:t>ничительных мероприятий (карантина) вводятся ограничительные мероприятия в эпизоотическом очаге и неблагополучном пункте.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32. В эпизоотическом очаге:</w:t>
      </w:r>
      <w:bookmarkStart w:id="11" w:name="Par171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а) запрещается: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лечение восприимчивых животных, указанных в </w:t>
      </w:r>
      <w:hyperlink w:anchor="Par225">
        <w:r>
          <w:rPr>
            <w:rFonts w:ascii="Arial" w:hAnsi="Arial"/>
            <w:color w:val="0000FF"/>
            <w:sz w:val="20"/>
          </w:rPr>
          <w:t>пункте 34</w:t>
        </w:r>
      </w:hyperlink>
      <w:r>
        <w:rPr>
          <w:rFonts w:ascii="Arial" w:hAnsi="Arial"/>
          <w:sz w:val="20"/>
        </w:rPr>
        <w:t xml:space="preserve"> Правил </w:t>
      </w:r>
      <w:r>
        <w:rPr>
          <w:rFonts w:ascii="Arial" w:hAnsi="Arial"/>
          <w:sz w:val="20"/>
        </w:rPr>
        <w:t>(далее - больные восприимчивые животные);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посещение территории посторонними лицами, не являющимися работниками хозяйства и специалистами госветслужбы и привлеченным персоналом для ликвидации очага, лицами, проживающими и (или) временно пребывающими на терр</w:t>
      </w:r>
      <w:r>
        <w:rPr>
          <w:rFonts w:ascii="Arial" w:hAnsi="Arial"/>
          <w:sz w:val="20"/>
        </w:rPr>
        <w:t>итории, признанной эпизоотическим очагом;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ввоз (ввод) и 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пункты, а также вывоза (вывода) моло</w:t>
      </w:r>
      <w:r>
        <w:rPr>
          <w:rFonts w:ascii="Arial" w:hAnsi="Arial"/>
          <w:sz w:val="20"/>
        </w:rPr>
        <w:t xml:space="preserve">дняка крупного рогатого скота, указанного в </w:t>
      </w:r>
      <w:hyperlink w:anchor="Par208">
        <w:r>
          <w:rPr>
            <w:rFonts w:ascii="Arial" w:hAnsi="Arial"/>
            <w:color w:val="0000FF"/>
            <w:sz w:val="20"/>
          </w:rPr>
          <w:t>абзаце шестнадцатом подпункта "б"</w:t>
        </w:r>
      </w:hyperlink>
      <w:r>
        <w:rPr>
          <w:rFonts w:ascii="Arial" w:hAnsi="Arial"/>
          <w:sz w:val="20"/>
        </w:rPr>
        <w:t xml:space="preserve"> настоящего пункта;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перемещение и перегруппировка восприимчивых животных внутри хозяйства;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вывоз молока и молочных продуктов, не подвергнутых термичес</w:t>
      </w:r>
      <w:r>
        <w:rPr>
          <w:rFonts w:ascii="Arial" w:hAnsi="Arial"/>
          <w:sz w:val="20"/>
        </w:rPr>
        <w:t xml:space="preserve">кой обработке в соответствии с </w:t>
      </w:r>
      <w:hyperlink w:anchor="Par233">
        <w:r>
          <w:rPr>
            <w:rFonts w:ascii="Arial" w:hAnsi="Arial"/>
            <w:color w:val="0000FF"/>
            <w:sz w:val="20"/>
          </w:rPr>
          <w:t>пунктом 36</w:t>
        </w:r>
      </w:hyperlink>
      <w:r>
        <w:rPr>
          <w:rFonts w:ascii="Arial" w:hAnsi="Arial"/>
          <w:sz w:val="20"/>
        </w:rPr>
        <w:t xml:space="preserve"> Правил, за исключением вывоза молока и молочных продуктов на молокоперерабатывающие предприятия;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вывоз полученной от убоя восприимчивых животных крови и продуктов ее переработки, не под</w:t>
      </w:r>
      <w:r>
        <w:rPr>
          <w:rFonts w:ascii="Arial" w:hAnsi="Arial"/>
          <w:sz w:val="20"/>
        </w:rPr>
        <w:t xml:space="preserve">вергнутых обработке в соответствии с </w:t>
      </w:r>
      <w:hyperlink w:anchor="Par233">
        <w:r>
          <w:rPr>
            <w:rFonts w:ascii="Arial" w:hAnsi="Arial"/>
            <w:color w:val="0000FF"/>
            <w:sz w:val="20"/>
          </w:rPr>
          <w:t>пунктом 36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использование больных восприимчивых животных и полученного от них приплода для воспроизводства стада;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сбор, обработка, хранение, вывоз и использование спермы, яйцеклеток и</w:t>
      </w:r>
      <w:r>
        <w:rPr>
          <w:rFonts w:ascii="Arial" w:hAnsi="Arial"/>
          <w:sz w:val="20"/>
        </w:rPr>
        <w:t xml:space="preserve"> эмбрионов восприимчивых животных;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вывоз кормов, инвентаря и иных материально-технических средств, с которыми имели контакт больные восприимчивые животные, не прошедших обработку в соответствии с </w:t>
      </w:r>
      <w:hyperlink w:anchor="Par233">
        <w:r>
          <w:rPr>
            <w:rFonts w:ascii="Arial" w:hAnsi="Arial"/>
            <w:color w:val="0000FF"/>
            <w:sz w:val="20"/>
          </w:rPr>
          <w:t>пунктами 36</w:t>
        </w:r>
      </w:hyperlink>
      <w:r>
        <w:rPr>
          <w:rFonts w:ascii="Arial" w:hAnsi="Arial"/>
          <w:sz w:val="20"/>
        </w:rPr>
        <w:t xml:space="preserve"> и </w:t>
      </w:r>
      <w:hyperlink w:anchor="Par238">
        <w:r>
          <w:rPr>
            <w:rFonts w:ascii="Arial" w:hAnsi="Arial"/>
            <w:color w:val="0000FF"/>
            <w:sz w:val="20"/>
          </w:rPr>
          <w:t>37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охота на диких восприимчивых животных, отнесенных к охотничьим ресурсам &lt;8&gt;, за исключением охоты в целях регулирования численности охотничьих ресурсов, если эпизоотический очаг установлен в охотничьих угодьях или на и</w:t>
      </w:r>
      <w:r>
        <w:rPr>
          <w:rFonts w:ascii="Arial" w:hAnsi="Arial"/>
          <w:sz w:val="20"/>
        </w:rPr>
        <w:t>ных территориях, являющихся средой обитания диких восприимчивых животных &lt;9&gt;;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&lt;8&gt; </w:t>
      </w:r>
      <w:hyperlink r:id="rId18">
        <w:r>
          <w:rPr>
            <w:rFonts w:ascii="Arial" w:hAnsi="Arial"/>
            <w:color w:val="0000FF"/>
            <w:sz w:val="20"/>
          </w:rPr>
          <w:t>Статья 11</w:t>
        </w:r>
      </w:hyperlink>
      <w:r>
        <w:rPr>
          <w:rFonts w:ascii="Arial" w:hAnsi="Arial"/>
          <w:sz w:val="20"/>
        </w:rPr>
        <w:t xml:space="preserve"> Федерального закона от 24 июля 2009 г. N </w:t>
      </w:r>
      <w:r>
        <w:rPr>
          <w:rFonts w:ascii="Arial" w:hAnsi="Arial"/>
          <w:sz w:val="20"/>
        </w:rPr>
        <w:t>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&lt;9&gt; </w:t>
      </w:r>
      <w:hyperlink r:id="rId19">
        <w:r>
          <w:rPr>
            <w:rFonts w:ascii="Arial" w:hAnsi="Arial"/>
            <w:color w:val="0000FF"/>
            <w:sz w:val="20"/>
          </w:rPr>
          <w:t>Статья 16</w:t>
        </w:r>
      </w:hyperlink>
      <w:r>
        <w:rPr>
          <w:rFonts w:ascii="Arial" w:hAnsi="Arial"/>
          <w:sz w:val="20"/>
        </w:rPr>
        <w:t xml:space="preserve"> Федерального закона о</w:t>
      </w:r>
      <w:r>
        <w:rPr>
          <w:rFonts w:ascii="Arial" w:hAnsi="Arial"/>
          <w:sz w:val="20"/>
        </w:rPr>
        <w:t>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б) осуществляется &lt;10&gt;: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&lt;10&gt; </w:t>
      </w:r>
      <w:hyperlink r:id="rId20">
        <w:r>
          <w:rPr>
            <w:rFonts w:ascii="Arial" w:hAnsi="Arial"/>
            <w:color w:val="0000FF"/>
            <w:sz w:val="20"/>
          </w:rPr>
          <w:t>Пункт 92 части 1 статьи 44</w:t>
        </w:r>
      </w:hyperlink>
      <w:r>
        <w:rPr>
          <w:rFonts w:ascii="Arial" w:hAnsi="Arial"/>
          <w:sz w:val="20"/>
        </w:rPr>
        <w:t xml:space="preserve"> Федерального закона от 21 декабря 2021 г. N 414-ФЗ "Об общих принципах организации публичной власти в субъектах Российской Федерации".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клинический осмотр всех восприимчивых животны</w:t>
      </w:r>
      <w:r>
        <w:rPr>
          <w:rFonts w:ascii="Arial" w:hAnsi="Arial"/>
          <w:sz w:val="20"/>
        </w:rPr>
        <w:t>х 4 раза в год с интервалом не менее 90 календарных дней;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оборудование дезинфекционных барьеров на входе (въезде) и выходе (выезде) на территорию (с территории) эпизоотического очага;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организация смены одежды и обуви при входе на территорию и выходе с терр</w:t>
      </w:r>
      <w:r>
        <w:rPr>
          <w:rFonts w:ascii="Arial" w:hAnsi="Arial"/>
          <w:sz w:val="20"/>
        </w:rPr>
        <w:t>итории эпизоотического очага;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дезинфекционная обработка одежды и обуви при выходе с территории эпизоотического очага в соответствии с </w:t>
      </w:r>
      <w:hyperlink w:anchor="Par238">
        <w:r>
          <w:rPr>
            <w:rFonts w:ascii="Arial" w:hAnsi="Arial"/>
            <w:color w:val="0000FF"/>
            <w:sz w:val="20"/>
          </w:rPr>
          <w:t>пунктом 37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дезинфекционная обработка транспортных средств при выезде с территории эпи</w:t>
      </w:r>
      <w:r>
        <w:rPr>
          <w:rFonts w:ascii="Arial" w:hAnsi="Arial"/>
          <w:sz w:val="20"/>
        </w:rPr>
        <w:t xml:space="preserve">зоотического очага в соответствии с </w:t>
      </w:r>
      <w:hyperlink w:anchor="Par238">
        <w:r>
          <w:rPr>
            <w:rFonts w:ascii="Arial" w:hAnsi="Arial"/>
            <w:color w:val="0000FF"/>
            <w:sz w:val="20"/>
          </w:rPr>
          <w:t>пунктом 37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направление на убой больных восприимчивых животных в соответствии с </w:t>
      </w:r>
      <w:hyperlink w:anchor="Par225">
        <w:r>
          <w:rPr>
            <w:rFonts w:ascii="Arial" w:hAnsi="Arial"/>
            <w:color w:val="0000FF"/>
            <w:sz w:val="20"/>
          </w:rPr>
          <w:t>пунктом 34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дератизация и дезинсекция помещений по содержанию воспри</w:t>
      </w:r>
      <w:r>
        <w:rPr>
          <w:rFonts w:ascii="Arial" w:hAnsi="Arial"/>
          <w:sz w:val="20"/>
        </w:rPr>
        <w:t>имчивых животных и хранению кормов;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обеспечение отсутствия на территории эпизоотического очага животных без владельцев &lt;11&gt;;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&lt;11&gt; </w:t>
      </w:r>
      <w:hyperlink r:id="rId21">
        <w:r>
          <w:rPr>
            <w:rFonts w:ascii="Arial" w:hAnsi="Arial"/>
            <w:color w:val="0000FF"/>
            <w:sz w:val="20"/>
          </w:rPr>
          <w:t>Ста</w:t>
        </w:r>
        <w:r>
          <w:rPr>
            <w:rFonts w:ascii="Arial" w:hAnsi="Arial"/>
            <w:color w:val="0000FF"/>
            <w:sz w:val="20"/>
          </w:rPr>
          <w:t>тья 3</w:t>
        </w:r>
      </w:hyperlink>
      <w:r>
        <w:rPr>
          <w:rFonts w:ascii="Arial" w:hAnsi="Arial"/>
          <w:sz w:val="20"/>
        </w:rP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обеспечение отсутствия на территории эпизоотического очага восприимчивых животн</w:t>
      </w:r>
      <w:r>
        <w:rPr>
          <w:rFonts w:ascii="Arial" w:hAnsi="Arial"/>
          <w:sz w:val="20"/>
        </w:rPr>
        <w:t>ых, отнесенных к охотничьим ресурсам, путем регулирования их численности в случае, если эпизоотический очаг установлен в охотничьих угодьях или на иных территориях, являющихся средой обитания диких восприимчивых животных &lt;12&gt;;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</w:t>
      </w:r>
      <w:r>
        <w:rPr>
          <w:rFonts w:ascii="Arial" w:hAnsi="Arial"/>
          <w:sz w:val="20"/>
        </w:rPr>
        <w:t>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&lt;12&gt; </w:t>
      </w:r>
      <w:hyperlink r:id="rId22">
        <w:r>
          <w:rPr>
            <w:rFonts w:ascii="Arial" w:hAnsi="Arial"/>
            <w:color w:val="0000FF"/>
            <w:sz w:val="20"/>
          </w:rPr>
          <w:t>Статья 48</w:t>
        </w:r>
      </w:hyperlink>
      <w:r>
        <w:rPr>
          <w:rFonts w:ascii="Arial" w:hAnsi="Arial"/>
          <w:sz w:val="20"/>
        </w:rPr>
        <w:t xml:space="preserve"> Федерального закона от 24 июля 2009 г. N 209-ФЗ "</w:t>
      </w:r>
      <w:r>
        <w:rPr>
          <w:rFonts w:ascii="Arial" w:hAnsi="Arial"/>
          <w:sz w:val="20"/>
        </w:rPr>
        <w:t>Об охоте и о сохранении охотничьих ресурсов и о внесении изменений в отдельные законодательные акты Российской Федерации".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определение гиперчувствительности замедленного типа (ГЧЗТ) (далее - аллергические исследования) у крупного рогатого скота, овец и (и</w:t>
      </w:r>
      <w:r>
        <w:rPr>
          <w:rFonts w:ascii="Arial" w:hAnsi="Arial"/>
          <w:sz w:val="20"/>
        </w:rPr>
        <w:t xml:space="preserve">ли) коз в соответствии с </w:t>
      </w:r>
      <w:hyperlink w:anchor="Par218">
        <w:r>
          <w:rPr>
            <w:rFonts w:ascii="Arial" w:hAnsi="Arial"/>
            <w:color w:val="0000FF"/>
            <w:sz w:val="20"/>
          </w:rPr>
          <w:t>пунктом 33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отбор проб крови от крупного рогатого скота, овец и (или) коз для проведения серологических исследований в соответствии с </w:t>
      </w:r>
      <w:hyperlink w:anchor="Par120">
        <w:r>
          <w:rPr>
            <w:rFonts w:ascii="Arial" w:hAnsi="Arial"/>
            <w:color w:val="0000FF"/>
            <w:sz w:val="20"/>
          </w:rPr>
          <w:t>пунктом 18</w:t>
        </w:r>
      </w:hyperlink>
      <w:r>
        <w:rPr>
          <w:rFonts w:ascii="Arial" w:hAnsi="Arial"/>
          <w:sz w:val="20"/>
        </w:rPr>
        <w:t xml:space="preserve"> Правил.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хозяйствах,</w:t>
      </w:r>
      <w:r>
        <w:rPr>
          <w:rFonts w:ascii="Arial" w:hAnsi="Arial"/>
          <w:sz w:val="20"/>
        </w:rPr>
        <w:t xml:space="preserve"> осуществляющих содержание крупного рогатого скота, проводятся:</w:t>
      </w:r>
      <w:bookmarkStart w:id="12" w:name="Par208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отбор проб крови от клинически здорового восприимчивого крупного рогатого скота в возрасте 18 месяцев и старше в соответствии с </w:t>
      </w:r>
      <w:hyperlink w:anchor="Par120">
        <w:r>
          <w:rPr>
            <w:rFonts w:ascii="Arial" w:hAnsi="Arial"/>
            <w:color w:val="0000FF"/>
            <w:sz w:val="20"/>
          </w:rPr>
          <w:t>пунктом 18</w:t>
        </w:r>
      </w:hyperlink>
      <w:r>
        <w:rPr>
          <w:rFonts w:ascii="Arial" w:hAnsi="Arial"/>
          <w:sz w:val="20"/>
        </w:rPr>
        <w:t xml:space="preserve"> Правил для проведения се</w:t>
      </w:r>
      <w:r>
        <w:rPr>
          <w:rFonts w:ascii="Arial" w:hAnsi="Arial"/>
          <w:sz w:val="20"/>
        </w:rPr>
        <w:t>рологических исследований после установления карантина и далее 2 раза в год с интервалом не менее 180 календарных дней. В случае выявления антител к возбудителю проводятся аллергические исследования восприимчивых животных, у которых выявлены антитела к воз</w:t>
      </w:r>
      <w:r>
        <w:rPr>
          <w:rFonts w:ascii="Arial" w:hAnsi="Arial"/>
          <w:sz w:val="20"/>
        </w:rPr>
        <w:t xml:space="preserve">будителю, в соответствии с </w:t>
      </w:r>
      <w:hyperlink w:anchor="Par218">
        <w:r>
          <w:rPr>
            <w:rFonts w:ascii="Arial" w:hAnsi="Arial"/>
            <w:color w:val="0000FF"/>
            <w:sz w:val="20"/>
          </w:rPr>
          <w:t>пунктом 33</w:t>
        </w:r>
      </w:hyperlink>
      <w:r>
        <w:rPr>
          <w:rFonts w:ascii="Arial" w:hAnsi="Arial"/>
          <w:sz w:val="20"/>
        </w:rPr>
        <w:t xml:space="preserve"> Правил;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аллергические исследования молодняка крупного рогатого скота в возрасте от 6 до 18 месяцев. Реагирующий на туберкулин для птиц молодняк крупного рогатого скота исследуется повторно </w:t>
      </w:r>
      <w:r>
        <w:rPr>
          <w:rFonts w:ascii="Arial" w:hAnsi="Arial"/>
          <w:sz w:val="20"/>
        </w:rPr>
        <w:t>через 45 - 60 календарных дней.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Молодняк крупного рогатого скота в возрасте до 18 месяцев, предназначенный для разведения племенных животных &lt;13&gt; или откорма, полученный от клинически здоровых восприимчивых животных с отрицательными результатами серологиче</w:t>
      </w:r>
      <w:r>
        <w:rPr>
          <w:rFonts w:ascii="Arial" w:hAnsi="Arial"/>
          <w:sz w:val="20"/>
        </w:rPr>
        <w:t xml:space="preserve">ских исследований, должен вывозиться (выводиться) за пределы эпизоотического очага и содержаться изолированно, а в </w:t>
      </w:r>
      <w:r>
        <w:rPr>
          <w:rFonts w:ascii="Arial" w:hAnsi="Arial"/>
          <w:sz w:val="20"/>
        </w:rPr>
        <w:lastRenderedPageBreak/>
        <w:t>возрасте от 6 до 18 месяцев подвергаться аллергическим исследованиям, предусмотренным настоящим пунктом.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&lt;13</w:t>
      </w:r>
      <w:r>
        <w:rPr>
          <w:rFonts w:ascii="Arial" w:hAnsi="Arial"/>
          <w:sz w:val="20"/>
        </w:rPr>
        <w:t xml:space="preserve">&gt; </w:t>
      </w:r>
      <w:hyperlink r:id="rId23">
        <w:r>
          <w:rPr>
            <w:rFonts w:ascii="Arial" w:hAnsi="Arial"/>
            <w:color w:val="0000FF"/>
            <w:sz w:val="20"/>
          </w:rPr>
          <w:t>Абзацы второй</w:t>
        </w:r>
      </w:hyperlink>
      <w:r>
        <w:rPr>
          <w:rFonts w:ascii="Arial" w:hAnsi="Arial"/>
          <w:sz w:val="20"/>
        </w:rPr>
        <w:t xml:space="preserve">, </w:t>
      </w:r>
      <w:hyperlink r:id="rId24">
        <w:r>
          <w:rPr>
            <w:rFonts w:ascii="Arial" w:hAnsi="Arial"/>
            <w:color w:val="0000FF"/>
            <w:sz w:val="20"/>
          </w:rPr>
          <w:t>третий статьи 2</w:t>
        </w:r>
      </w:hyperlink>
      <w:r>
        <w:rPr>
          <w:rFonts w:ascii="Arial" w:hAnsi="Arial"/>
          <w:sz w:val="20"/>
        </w:rPr>
        <w:t xml:space="preserve"> Федерального закона от 3 августа 1995 г. N </w:t>
      </w:r>
      <w:r>
        <w:rPr>
          <w:rFonts w:ascii="Arial" w:hAnsi="Arial"/>
          <w:sz w:val="20"/>
        </w:rPr>
        <w:t>123-ФЗ "О племенном животноводстве".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хозяйствах, осуществляющих содержание овец и (или) коз, проводятся: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аллергические исследования клинически здоровых овец и (или) коз в возрасте 3 месяцев и старше в соответствии с </w:t>
      </w:r>
      <w:hyperlink w:anchor="Par218">
        <w:r>
          <w:rPr>
            <w:rFonts w:ascii="Arial" w:hAnsi="Arial"/>
            <w:color w:val="0000FF"/>
            <w:sz w:val="20"/>
          </w:rPr>
          <w:t xml:space="preserve">пунктом </w:t>
        </w:r>
        <w:r>
          <w:rPr>
            <w:rFonts w:ascii="Arial" w:hAnsi="Arial"/>
            <w:color w:val="0000FF"/>
            <w:sz w:val="20"/>
          </w:rPr>
          <w:t>33</w:t>
        </w:r>
      </w:hyperlink>
      <w:r>
        <w:rPr>
          <w:rFonts w:ascii="Arial" w:hAnsi="Arial"/>
          <w:sz w:val="20"/>
        </w:rPr>
        <w:t xml:space="preserve"> Правил после установления карантина и далее 2 раза в год с интервалом не менее 180 календарных дней;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отбор проб крови для проведения серологических исследований овец и (или) коз, реагирующих на туберкулин для птиц, в соответствии с </w:t>
      </w:r>
      <w:hyperlink w:anchor="Par120">
        <w:r>
          <w:rPr>
            <w:rFonts w:ascii="Arial" w:hAnsi="Arial"/>
            <w:color w:val="0000FF"/>
            <w:sz w:val="20"/>
          </w:rPr>
          <w:t>пунктом 18</w:t>
        </w:r>
      </w:hyperlink>
      <w:r>
        <w:rPr>
          <w:rFonts w:ascii="Arial" w:hAnsi="Arial"/>
          <w:sz w:val="20"/>
        </w:rPr>
        <w:t xml:space="preserve"> Правил.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33. Аллергические исследования у крупного рогатого скота должны проводиться методом внутрикожной туберкулиновой пробы, у овец и коз - пальпебральной туберкулиновой пробы.</w:t>
      </w:r>
      <w:bookmarkStart w:id="13" w:name="Par218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качестве препаратов для диагностики паратуберкулеза у во</w:t>
      </w:r>
      <w:r>
        <w:rPr>
          <w:rFonts w:ascii="Arial" w:hAnsi="Arial"/>
          <w:sz w:val="20"/>
        </w:rPr>
        <w:t>сприимчивых животных для аллергических исследований должны использоваться зарегистрированные лекарственные препараты для ветеринарного применения (туберкулин для птиц) согласно инструкциям по применению &lt;14&gt;.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--------------------------------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&lt;14&gt; </w:t>
      </w:r>
      <w:hyperlink r:id="rId25">
        <w:r>
          <w:rPr>
            <w:rFonts w:ascii="Arial" w:hAnsi="Arial"/>
            <w:color w:val="0000FF"/>
            <w:sz w:val="20"/>
          </w:rPr>
          <w:t>Статья 13</w:t>
        </w:r>
      </w:hyperlink>
      <w:r>
        <w:rPr>
          <w:rFonts w:ascii="Arial" w:hAnsi="Arial"/>
          <w:sz w:val="20"/>
        </w:rPr>
        <w:t xml:space="preserve"> Федерального закона от 12 апреля 2010 г. N 61-ФЗ "Об обращении лекарственных средств".</w:t>
      </w:r>
    </w:p>
    <w:p w:rsidR="00055C3A" w:rsidRDefault="00055C3A">
      <w:pPr>
        <w:ind w:firstLine="540"/>
        <w:jc w:val="both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Аллергические исследования крупного рогатого скота проводятся в возрасте 6 </w:t>
      </w:r>
      <w:r>
        <w:rPr>
          <w:rFonts w:ascii="Arial" w:hAnsi="Arial"/>
          <w:sz w:val="20"/>
        </w:rPr>
        <w:t>месяцев и старше. Аллергические исследования овец и коз проводятся в возрасте 3 месяцев и старше.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 результатах проведения аллергических исследований должен составляться акт с приложением описи восприимчивых животных, у которых проведены аллергические иссл</w:t>
      </w:r>
      <w:r>
        <w:rPr>
          <w:rFonts w:ascii="Arial" w:hAnsi="Arial"/>
          <w:sz w:val="20"/>
        </w:rPr>
        <w:t>едования. В акте указываются сроки проведения аллергических исследований, количество исследованных восприимчивых животных, место и способ введения туберкулина для птиц, результаты аллергических исследований (характер реакции на туберкулин для птиц, величин</w:t>
      </w:r>
      <w:r>
        <w:rPr>
          <w:rFonts w:ascii="Arial" w:hAnsi="Arial"/>
          <w:sz w:val="20"/>
        </w:rPr>
        <w:t xml:space="preserve">а кожной складки) с указанием инвентарных номеров или при их отсутствии - кличек животных. В описи должны быть указаны инвентарные номера или при их отсутствии клички животных с результатами проведенных аллергических исследований по каждому животному. Акт </w:t>
      </w:r>
      <w:r>
        <w:rPr>
          <w:rFonts w:ascii="Arial" w:hAnsi="Arial"/>
          <w:sz w:val="20"/>
        </w:rPr>
        <w:t xml:space="preserve">и опись составляются специалистом госветслужбы после проведения аллергических исследований в тот же день и подписываются специалистом госветслужбы и владельцем животных или уполномоченным им лицом. В случае отказа владельца животных или уполномоченного им </w:t>
      </w:r>
      <w:r>
        <w:rPr>
          <w:rFonts w:ascii="Arial" w:hAnsi="Arial"/>
          <w:sz w:val="20"/>
        </w:rPr>
        <w:t>лица подписать акт и (или) опись отметка об этом делается специалистом госветслужбы в указанных документах.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34. Направление на убой больных восприимчивых животных должно осуществляться в течение 15 календарных дней:</w:t>
      </w:r>
      <w:bookmarkStart w:id="14" w:name="Par225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восприимчивых животных с клиническими пр</w:t>
      </w:r>
      <w:r>
        <w:rPr>
          <w:rFonts w:ascii="Arial" w:hAnsi="Arial"/>
          <w:sz w:val="20"/>
        </w:rPr>
        <w:t xml:space="preserve">изнаками паратуберкулеза, перечисленными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Правил, а также молодняк от маток овец и (или) коз с указанными клиническими признаками, выявленными после ягнения (козления), за исключением коров (нетелей) в период не более </w:t>
      </w:r>
      <w:r>
        <w:rPr>
          <w:rFonts w:ascii="Arial" w:hAnsi="Arial"/>
          <w:sz w:val="20"/>
        </w:rPr>
        <w:t>3 месяцев до отела, - с даты установления диагноза на паратуберкулез;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крупный рогатый скот в возрасте 18 месяцев и старше, имеющий антитела к возбудителю и реагирующий на туберкулин для птиц, - с даты проведения аллергических исследований;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молодняк крупног</w:t>
      </w:r>
      <w:r>
        <w:rPr>
          <w:rFonts w:ascii="Arial" w:hAnsi="Arial"/>
          <w:sz w:val="20"/>
        </w:rPr>
        <w:t>о рогатого скота в возрасте от 6 до 18 месяцев, повторно реагирующий на туберкулин для птиц, - с даты проведения повторных аллергических исследований;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молодняк крупного рогатого скота в возрасте до 18 месяцев, полученный от больных коров, после откорма, - </w:t>
      </w:r>
      <w:r>
        <w:rPr>
          <w:rFonts w:ascii="Arial" w:hAnsi="Arial"/>
          <w:sz w:val="20"/>
        </w:rPr>
        <w:t>после последнего дня откорма;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овец, коз в возрасте 3 месяцев и старше, реагирующих на туберкулин для птиц при наличии антител к возбудителю, - с даты проведения серологических исследований.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Больные коровы (нетели) в период не более 3 месяцев до отела подле</w:t>
      </w:r>
      <w:r>
        <w:rPr>
          <w:rFonts w:ascii="Arial" w:hAnsi="Arial"/>
          <w:sz w:val="20"/>
        </w:rPr>
        <w:t>жат изолированному содержанию и направлению на убой в течение 15 календарных дней после дня отела.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35. Утилизация трупов восприимчивых животных, внутренних органов, сырья кишечного (кишок), лимфатических узлов, в которых обнаружены патологоанатомические из</w:t>
      </w:r>
      <w:r>
        <w:rPr>
          <w:rFonts w:ascii="Arial" w:hAnsi="Arial"/>
          <w:sz w:val="20"/>
        </w:rPr>
        <w:t xml:space="preserve">менения при паратуберкулезе, перечисленные в </w:t>
      </w:r>
      <w:hyperlink w:anchor="Par45">
        <w:r>
          <w:rPr>
            <w:rFonts w:ascii="Arial" w:hAnsi="Arial"/>
            <w:color w:val="0000FF"/>
            <w:sz w:val="20"/>
          </w:rPr>
          <w:t>пункте 3</w:t>
        </w:r>
      </w:hyperlink>
      <w:r>
        <w:rPr>
          <w:rFonts w:ascii="Arial" w:hAnsi="Arial"/>
          <w:sz w:val="20"/>
        </w:rPr>
        <w:t xml:space="preserve"> Правил, полученных от восприимчивых животных, осуществляется в соответствии с ветеринарными правилами перемещения, хранения, переработки и утилизации биологических отходов, у</w:t>
      </w:r>
      <w:r>
        <w:rPr>
          <w:rFonts w:ascii="Arial" w:hAnsi="Arial"/>
          <w:sz w:val="20"/>
        </w:rPr>
        <w:t xml:space="preserve">тверждаемыми в соответствии со </w:t>
      </w:r>
      <w:hyperlink r:id="rId26">
        <w:r>
          <w:rPr>
            <w:rFonts w:ascii="Arial" w:hAnsi="Arial"/>
            <w:color w:val="0000FF"/>
            <w:sz w:val="20"/>
          </w:rPr>
          <w:t>статьей 2.1</w:t>
        </w:r>
      </w:hyperlink>
      <w:r>
        <w:rPr>
          <w:rFonts w:ascii="Arial" w:hAnsi="Arial"/>
          <w:sz w:val="20"/>
        </w:rPr>
        <w:t xml:space="preserve"> Закона Российской Федерации от 14 мая 1993 г. N 4979-1 "О ветеринарии".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36. Молоко и молочные продукты от восприимчивых жив</w:t>
      </w:r>
      <w:r>
        <w:rPr>
          <w:rFonts w:ascii="Arial" w:hAnsi="Arial"/>
          <w:sz w:val="20"/>
        </w:rPr>
        <w:t>отных подвергаются термической обработке путем прогревания при температуре 70 °C в течение не менее 30 минут, при 90 °C - в течение 15 минут или кипячению, или реализуются на молокоперерабатывающие предприятия, или уничтожаются.</w:t>
      </w:r>
      <w:bookmarkStart w:id="15" w:name="Par233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Кровь и продукты </w:t>
      </w:r>
      <w:r>
        <w:rPr>
          <w:rFonts w:ascii="Arial" w:hAnsi="Arial"/>
          <w:sz w:val="20"/>
        </w:rPr>
        <w:t>переработки крови, полученные от восприимчивых животных, подвергаются обеззараживанию путем проварки с достижением в толще продукта температуры не ниже 80 °C в течение не менее 2 часов или уничтожаются.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Корма подвергаются обеззараживанию путем прогревания </w:t>
      </w:r>
      <w:r>
        <w:rPr>
          <w:rFonts w:ascii="Arial" w:hAnsi="Arial"/>
          <w:sz w:val="20"/>
        </w:rPr>
        <w:t>при температуре 90 °C не менее 60 минут, при 100 °C - в течение не менее 30 минут, при температуре 114 °C и абсолютном давлении в 3 бара - в течение не менее 10 минут, или дезинфицируются другими дезинфицирующими средствами, обладающими бактерицидной актив</w:t>
      </w:r>
      <w:r>
        <w:rPr>
          <w:rFonts w:ascii="Arial" w:hAnsi="Arial"/>
          <w:sz w:val="20"/>
        </w:rPr>
        <w:t>ностью в отношении возбудителя согласно инструкциям по их применению, или утилизируются.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Навоз подвергается биотермическому обеззараживанию. Навозная жижа обеззараживается жидким аммиаком из расчета 30 кг аммиака на 1 м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жижи при выдерживании в течение 5 к</w:t>
      </w:r>
      <w:r>
        <w:rPr>
          <w:rFonts w:ascii="Arial" w:hAnsi="Arial"/>
          <w:sz w:val="20"/>
        </w:rPr>
        <w:t>алендарных дней или другими дезинфицирующими средствами, обладающими бактерицидной активностью в отношении возбудителя согласно инструкциям по их применению.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Участки пастбищ, на которых выпасались больные восприимчивые животные, допускается использовать дл</w:t>
      </w:r>
      <w:r>
        <w:rPr>
          <w:rFonts w:ascii="Arial" w:hAnsi="Arial"/>
          <w:sz w:val="20"/>
        </w:rPr>
        <w:t>я выпаса здоровых восприимчивых животных через 120 календарных дней после последнего дня выпаса на них больных восприимчивых животных.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37. Дезинфекции в эпизоотическом очаге подлежат территории хозяйств, помещения по содержанию восприимчивых животных, инве</w:t>
      </w:r>
      <w:r>
        <w:rPr>
          <w:rFonts w:ascii="Arial" w:hAnsi="Arial"/>
          <w:sz w:val="20"/>
        </w:rPr>
        <w:t>нтарь и иные материально-технические средства, другие объекты, с которыми контактировали восприимчивые животные, убойные пункты, другие сооружения и имеющееся в них оборудование, одежда и обувь, транспортные средства, используемые для перевозки восприимчив</w:t>
      </w:r>
      <w:r>
        <w:rPr>
          <w:rFonts w:ascii="Arial" w:hAnsi="Arial"/>
          <w:sz w:val="20"/>
        </w:rPr>
        <w:t>ых животных.</w:t>
      </w:r>
      <w:bookmarkStart w:id="16" w:name="Par238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Для дезинфекции должны применяться 3-процентный горячий едкий натр, или 5-процентная хлорная известь, или 5-процентный нейтральный гипохлорит кальция, или 1-процентный глутаровый альдегид, или 10-процентный однохлористый йод, или 3-процентный </w:t>
      </w:r>
      <w:r>
        <w:rPr>
          <w:rFonts w:ascii="Arial" w:hAnsi="Arial"/>
          <w:sz w:val="20"/>
        </w:rPr>
        <w:t>формалин (параформальдегид), или хлорамин из расчета 0,3 - 0,5 дм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/м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, или другие дезинфицирующие средства, обладающие бактерицидной активностью в отношении возбудителя согласно инструкциям по применению.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Дезинфекционная обработка одежды и обуви осуществля</w:t>
      </w:r>
      <w:r>
        <w:rPr>
          <w:rFonts w:ascii="Arial" w:hAnsi="Arial"/>
          <w:sz w:val="20"/>
        </w:rPr>
        <w:t>ется парами формальдегида в пароформалиновой камере в течение 1 часа при температуре 57 - 60 °C, расходе формалина 75 см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/м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водного раствора формалина с содержанием 1,5% формальдегида или другими дезинфицирующими средствами, обладающими бактерицидной акти</w:t>
      </w:r>
      <w:r>
        <w:rPr>
          <w:rFonts w:ascii="Arial" w:hAnsi="Arial"/>
          <w:sz w:val="20"/>
        </w:rPr>
        <w:t>вностью в отношении возбудителя, согласно инструкциям по применению.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дезинфекции транспортных средств должны применяться 1,5-процентный формальдегид или 3-процентный фоспар, или парасод, или 1,5-процентный параформ, приготовленный на 0,5-процентном рас</w:t>
      </w:r>
      <w:r>
        <w:rPr>
          <w:rFonts w:ascii="Arial" w:hAnsi="Arial"/>
          <w:sz w:val="20"/>
        </w:rPr>
        <w:t>творе едкого натра, или 5-процентный хлорамин, или другие дезинфицирующие средства, обладающие бактерицидной активностью в отношении возбудителя, согласно инструкциям по применению.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38. В неблагополучном пункте запрещается:</w:t>
      </w:r>
      <w:bookmarkStart w:id="17" w:name="Par242"/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проведение сельскохозяйственных </w:t>
      </w:r>
      <w:r>
        <w:rPr>
          <w:rFonts w:ascii="Arial" w:hAnsi="Arial"/>
          <w:sz w:val="20"/>
        </w:rPr>
        <w:t>ярмарок, выставок, торгов и других мероприятий, связанных со скоплением восприимчивых животных;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охота на восприимчивых животных, отнесенных к охотничьим ресурсам, за исключением охоты в целях регулирования численности охотничьих ресурсов, в случае если неб</w:t>
      </w:r>
      <w:r>
        <w:rPr>
          <w:rFonts w:ascii="Arial" w:hAnsi="Arial"/>
          <w:sz w:val="20"/>
        </w:rPr>
        <w:t>лагополучный пункт установлен в охотничьих угодьях или на иных территориях, являющихся средой обитания диких восприимчивых животных.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jc w:val="center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VII. Отмена ограничительных мероприятий (карантина)</w:t>
      </w:r>
    </w:p>
    <w:p w:rsidR="00055C3A" w:rsidRDefault="00055C3A">
      <w:pPr>
        <w:jc w:val="center"/>
        <w:rPr>
          <w:rFonts w:ascii="Arial" w:hAnsi="Arial"/>
          <w:sz w:val="20"/>
        </w:rPr>
      </w:pPr>
    </w:p>
    <w:p w:rsidR="00055C3A" w:rsidRDefault="00E87122">
      <w:pPr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39. Отмена ограничительных мероприятий (карантина) осуществляется через 3 года после направления на убой последнего больного восприимчивого животного в соответствии с </w:t>
      </w:r>
      <w:hyperlink w:anchor="Par225">
        <w:r>
          <w:rPr>
            <w:rFonts w:ascii="Arial" w:hAnsi="Arial"/>
            <w:color w:val="0000FF"/>
            <w:sz w:val="20"/>
          </w:rPr>
          <w:t>пунктом 34</w:t>
        </w:r>
      </w:hyperlink>
      <w:r>
        <w:rPr>
          <w:rFonts w:ascii="Arial" w:hAnsi="Arial"/>
          <w:sz w:val="20"/>
        </w:rPr>
        <w:t xml:space="preserve"> Правил и проведения других мероприятий, предусмот</w:t>
      </w:r>
      <w:r>
        <w:rPr>
          <w:rFonts w:ascii="Arial" w:hAnsi="Arial"/>
          <w:sz w:val="20"/>
        </w:rPr>
        <w:t xml:space="preserve">ренных </w:t>
      </w:r>
      <w:hyperlink w:anchor="Par171">
        <w:r>
          <w:rPr>
            <w:rFonts w:ascii="Arial" w:hAnsi="Arial"/>
            <w:color w:val="0000FF"/>
            <w:sz w:val="20"/>
          </w:rPr>
          <w:t>пунктами 32</w:t>
        </w:r>
      </w:hyperlink>
      <w:r>
        <w:rPr>
          <w:rFonts w:ascii="Arial" w:hAnsi="Arial"/>
          <w:sz w:val="20"/>
        </w:rPr>
        <w:t xml:space="preserve"> - </w:t>
      </w:r>
      <w:hyperlink w:anchor="Par242">
        <w:r>
          <w:rPr>
            <w:rFonts w:ascii="Arial" w:hAnsi="Arial"/>
            <w:color w:val="0000FF"/>
            <w:sz w:val="20"/>
          </w:rPr>
          <w:t>38</w:t>
        </w:r>
      </w:hyperlink>
      <w:r>
        <w:rPr>
          <w:rFonts w:ascii="Arial" w:hAnsi="Arial"/>
          <w:sz w:val="20"/>
        </w:rPr>
        <w:t xml:space="preserve"> Правил.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40.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</w:t>
      </w:r>
      <w:r>
        <w:rPr>
          <w:rFonts w:ascii="Arial" w:hAnsi="Arial"/>
          <w:sz w:val="20"/>
        </w:rPr>
        <w:t>о лица организации, подведомственной органу исполнительной власти субъекта Российской Федерации, осуществляющего переданные полномочия в области ветеринарии, или от уполномоченных должностных лиц ветеринарных (ветеринарно-санитарных) служб федеральных орга</w:t>
      </w:r>
      <w:r>
        <w:rPr>
          <w:rFonts w:ascii="Arial" w:hAnsi="Arial"/>
          <w:sz w:val="20"/>
        </w:rPr>
        <w:t>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</w:t>
      </w:r>
      <w:r>
        <w:rPr>
          <w:rFonts w:ascii="Arial" w:hAnsi="Arial"/>
          <w:sz w:val="20"/>
        </w:rPr>
        <w:t>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высшему должностному лицу субъекта Российской Федерации об отмене</w:t>
      </w:r>
      <w:r>
        <w:rPr>
          <w:rFonts w:ascii="Arial" w:hAnsi="Arial"/>
          <w:sz w:val="20"/>
        </w:rPr>
        <w:t xml:space="preserve">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Высшее должностное лицо субъекта Российской Федерации принимает решение об отмене ограничительных мероприятий (карантин</w:t>
      </w:r>
      <w:r>
        <w:rPr>
          <w:rFonts w:ascii="Arial" w:hAnsi="Arial"/>
          <w:sz w:val="20"/>
        </w:rPr>
        <w:t>а) на территории субъекта Российской Федерации, в котором был зарегистрирован эпизоотический очаг, в течение 24 часов с момента получения представления.</w:t>
      </w:r>
    </w:p>
    <w:p w:rsidR="00055C3A" w:rsidRDefault="00E87122">
      <w:pPr>
        <w:spacing w:before="200"/>
        <w:ind w:firstLine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Решение об отмене ограничительных мероприятий (карантина) на территории субъекта Российской Федерации, </w:t>
      </w:r>
      <w:r>
        <w:rPr>
          <w:rFonts w:ascii="Arial" w:hAnsi="Arial"/>
          <w:sz w:val="20"/>
        </w:rPr>
        <w:t xml:space="preserve">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</w:t>
      </w:r>
      <w:r>
        <w:rPr>
          <w:rFonts w:ascii="Arial" w:hAnsi="Arial"/>
          <w:sz w:val="20"/>
        </w:rPr>
        <w:t>мероприятий (карантина).</w:t>
      </w:r>
    </w:p>
    <w:p w:rsidR="00055C3A" w:rsidRDefault="00055C3A">
      <w:pPr>
        <w:jc w:val="both"/>
        <w:rPr>
          <w:rFonts w:ascii="Arial" w:hAnsi="Arial"/>
          <w:sz w:val="2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055C3A" w:rsidRDefault="00055C3A">
      <w:pPr>
        <w:jc w:val="both"/>
        <w:rPr>
          <w:rFonts w:ascii="Arial" w:hAnsi="Arial"/>
          <w:sz w:val="20"/>
        </w:rPr>
      </w:pPr>
    </w:p>
    <w:sectPr w:rsidR="00055C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A"/>
    <w:rsid w:val="00055C3A"/>
    <w:rsid w:val="00E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15C"/>
    <w:rPr>
      <w:b/>
      <w:bCs/>
    </w:rPr>
  </w:style>
  <w:style w:type="character" w:styleId="a4">
    <w:name w:val="Hyperlink"/>
    <w:basedOn w:val="a0"/>
    <w:uiPriority w:val="99"/>
    <w:semiHidden/>
    <w:unhideWhenUsed/>
    <w:rsid w:val="00E7215C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215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15C"/>
    <w:rPr>
      <w:b/>
      <w:bCs/>
    </w:rPr>
  </w:style>
  <w:style w:type="character" w:styleId="a4">
    <w:name w:val="Hyperlink"/>
    <w:basedOn w:val="a0"/>
    <w:uiPriority w:val="99"/>
    <w:semiHidden/>
    <w:unhideWhenUsed/>
    <w:rsid w:val="00E7215C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215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17&amp;dst=100245" TargetMode="External"/><Relationship Id="rId13" Type="http://schemas.openxmlformats.org/officeDocument/2006/relationships/hyperlink" Target="https://login.consultant.ru/link/?req=doc&amp;base=LAW&amp;n=465642&amp;dst=100058" TargetMode="External"/><Relationship Id="rId18" Type="http://schemas.openxmlformats.org/officeDocument/2006/relationships/hyperlink" Target="https://login.consultant.ru/link/?req=doc&amp;base=LAW&amp;n=449638&amp;dst=100068" TargetMode="External"/><Relationship Id="rId26" Type="http://schemas.openxmlformats.org/officeDocument/2006/relationships/hyperlink" Target="https://login.consultant.ru/link/?req=doc&amp;base=LAW&amp;n=465817&amp;dst=1001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2989&amp;dst=100016" TargetMode="External"/><Relationship Id="rId7" Type="http://schemas.openxmlformats.org/officeDocument/2006/relationships/hyperlink" Target="https://login.consultant.ru/link/?req=doc&amp;base=LAW&amp;n=365914" TargetMode="External"/><Relationship Id="rId12" Type="http://schemas.openxmlformats.org/officeDocument/2006/relationships/hyperlink" Target="https://login.consultant.ru/link/?req=doc&amp;base=LAW&amp;n=449549&amp;dst=100045" TargetMode="External"/><Relationship Id="rId17" Type="http://schemas.openxmlformats.org/officeDocument/2006/relationships/hyperlink" Target="https://login.consultant.ru/link/?req=doc&amp;base=LAW&amp;n=465817&amp;dst=111" TargetMode="External"/><Relationship Id="rId25" Type="http://schemas.openxmlformats.org/officeDocument/2006/relationships/hyperlink" Target="https://login.consultant.ru/link/?req=doc&amp;base=LAW&amp;n=454208&amp;dst=1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9638" TargetMode="External"/><Relationship Id="rId20" Type="http://schemas.openxmlformats.org/officeDocument/2006/relationships/hyperlink" Target="https://login.consultant.ru/link/?req=doc&amp;base=LAW&amp;n=454373&amp;dst=10057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43&amp;dst=100049" TargetMode="External"/><Relationship Id="rId11" Type="http://schemas.openxmlformats.org/officeDocument/2006/relationships/hyperlink" Target="https://login.consultant.ru/link/?req=doc&amp;base=LAW&amp;n=465642&amp;dst=100053" TargetMode="External"/><Relationship Id="rId24" Type="http://schemas.openxmlformats.org/officeDocument/2006/relationships/hyperlink" Target="https://login.consultant.ru/link/?req=doc&amp;base=LAW&amp;n=465818&amp;dst=100014" TargetMode="External"/><Relationship Id="rId5" Type="http://schemas.openxmlformats.org/officeDocument/2006/relationships/hyperlink" Target="https://login.consultant.ru/link/?req=doc&amp;base=LAW&amp;n=465817&amp;dst=100192" TargetMode="External"/><Relationship Id="rId15" Type="http://schemas.openxmlformats.org/officeDocument/2006/relationships/hyperlink" Target="https://login.consultant.ru/link/?req=doc&amp;base=LAW&amp;n=194560&amp;dst=100053" TargetMode="External"/><Relationship Id="rId23" Type="http://schemas.openxmlformats.org/officeDocument/2006/relationships/hyperlink" Target="https://login.consultant.ru/link/?req=doc&amp;base=LAW&amp;n=465818&amp;dst=10001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2991&amp;dst=1467" TargetMode="External"/><Relationship Id="rId19" Type="http://schemas.openxmlformats.org/officeDocument/2006/relationships/hyperlink" Target="https://login.consultant.ru/link/?req=doc&amp;base=LAW&amp;n=449638&amp;dst=100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109&amp;dst=100009" TargetMode="External"/><Relationship Id="rId14" Type="http://schemas.openxmlformats.org/officeDocument/2006/relationships/hyperlink" Target="https://login.consultant.ru/link/?req=doc&amp;base=LAW&amp;n=449549&amp;dst=100050" TargetMode="External"/><Relationship Id="rId22" Type="http://schemas.openxmlformats.org/officeDocument/2006/relationships/hyperlink" Target="https://login.consultant.ru/link/?req=doc&amp;base=LAW&amp;n=449638&amp;dst=10047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7657</Words>
  <Characters>43647</Characters>
  <Application>Microsoft Office Word</Application>
  <DocSecurity>4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08.12.2023 N 896"Об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</vt:lpstr>
    </vt:vector>
  </TitlesOfParts>
  <Company>КонсультантПлюс Версия 4023.00.50</Company>
  <LinksUpToDate>false</LinksUpToDate>
  <CharactersWithSpaces>51202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08.12.2023 N 896"Об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паратуберкулеза"(Зарегистрировано в Минюсте России 17.01.2024 N 76886)</dc:title>
  <dc:creator>Бобрина</dc:creator>
  <cp:lastModifiedBy>z</cp:lastModifiedBy>
  <cp:revision>2</cp:revision>
  <cp:lastPrinted>2024-01-22T08:34:00Z</cp:lastPrinted>
  <dcterms:created xsi:type="dcterms:W3CDTF">2024-01-24T08:08:00Z</dcterms:created>
  <dcterms:modified xsi:type="dcterms:W3CDTF">2024-01-24T08:08:00Z</dcterms:modified>
  <dc:language>ru-RU</dc:language>
</cp:coreProperties>
</file>